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9A" w:rsidRPr="00063ECA" w:rsidRDefault="00F9799A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Na temelju članka 69. Zakona o visokom obrazovanju i znanstvenoj djelatnosti („Narodne novine“ br. 119/22), članka 129. Statuta Sveučilišta u Zagrebu od 21. ožujka 2023. godine te članka 9. Statuta Akademije likovnih umjetnosti Sveučilišta u Zagrebu, Akademijsko vijeće na svojoj __ sjednici u akademskoj godini 2023/2024. održanoj ______ donosi slijedeći</w:t>
      </w: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jc w:val="center"/>
        <w:rPr>
          <w:b/>
          <w:bCs/>
          <w:color w:val="323200"/>
        </w:rPr>
      </w:pPr>
      <w:r w:rsidRPr="00063ECA">
        <w:rPr>
          <w:b/>
          <w:bCs/>
          <w:color w:val="323200"/>
        </w:rPr>
        <w:t>PRAVILNIK</w:t>
      </w:r>
    </w:p>
    <w:p w:rsidR="00F9799A" w:rsidRPr="00063ECA" w:rsidRDefault="00F9799A" w:rsidP="005948E2">
      <w:pPr>
        <w:pStyle w:val="Default"/>
        <w:jc w:val="center"/>
        <w:rPr>
          <w:b/>
          <w:bCs/>
          <w:color w:val="323200"/>
        </w:rPr>
      </w:pPr>
      <w:r w:rsidRPr="00063ECA">
        <w:rPr>
          <w:b/>
          <w:bCs/>
          <w:color w:val="323200"/>
        </w:rPr>
        <w:t>O IZMJENAMA I DOPUNAMA</w:t>
      </w: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jc w:val="center"/>
        <w:rPr>
          <w:b/>
          <w:bCs/>
          <w:color w:val="323200"/>
        </w:rPr>
      </w:pPr>
      <w:r w:rsidRPr="00063ECA">
        <w:rPr>
          <w:b/>
          <w:bCs/>
          <w:color w:val="323200"/>
        </w:rPr>
        <w:t>PRAVILNIKA O RAZREDBENOM POSTUPKU</w:t>
      </w:r>
    </w:p>
    <w:p w:rsidR="00F9799A" w:rsidRPr="00063ECA" w:rsidRDefault="00F9799A" w:rsidP="005948E2">
      <w:pPr>
        <w:pStyle w:val="Default"/>
        <w:jc w:val="center"/>
        <w:rPr>
          <w:color w:val="323200"/>
        </w:rPr>
      </w:pPr>
    </w:p>
    <w:p w:rsidR="00F9799A" w:rsidRPr="00063ECA" w:rsidRDefault="00F9799A" w:rsidP="005948E2">
      <w:pPr>
        <w:pStyle w:val="Default"/>
        <w:jc w:val="center"/>
        <w:rPr>
          <w:b/>
          <w:bCs/>
          <w:color w:val="323200"/>
        </w:rPr>
      </w:pPr>
      <w:r w:rsidRPr="00063ECA">
        <w:rPr>
          <w:b/>
          <w:bCs/>
          <w:color w:val="323200"/>
        </w:rPr>
        <w:t>za diplomski sveučilišni studij Slikarstvo, Kiparstvo, Grafika, Likovna kultura; smjer: nastavnički i diplomski sveučilišni studij Animirani film i novi mediji; smjerovi: Animirani film, Novi mediji</w:t>
      </w: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pStyle w:val="Default"/>
        <w:rPr>
          <w:bCs/>
          <w:color w:val="323200"/>
        </w:rPr>
      </w:pPr>
    </w:p>
    <w:p w:rsidR="00F9799A" w:rsidRPr="00063ECA" w:rsidRDefault="00F9799A" w:rsidP="005948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063E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Članak</w:t>
      </w:r>
      <w:r w:rsidR="005948E2" w:rsidRPr="00063E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1.</w:t>
      </w: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 xml:space="preserve">Mijenja se naziv Pravilnika o razredbenom postupku za diplomski sveučilišni studij Slikarstvo, Kiparstvo, Grafika, Likovna kultura; smjer: nastavnički i diplomski sveučilišni studij Animirani film i novi mediji; smjerovi: Animirani film, Novi mediji </w:t>
      </w:r>
      <w:r w:rsidR="005948E2" w:rsidRPr="00063ECA">
        <w:rPr>
          <w:bCs/>
          <w:color w:val="323200"/>
        </w:rPr>
        <w:t xml:space="preserve">(dalje u tekstu: Pravilnik) </w:t>
      </w:r>
      <w:r w:rsidRPr="00063ECA">
        <w:rPr>
          <w:bCs/>
          <w:color w:val="323200"/>
        </w:rPr>
        <w:t>te naziv sada glasi:</w:t>
      </w: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AE47B2" w:rsidP="005948E2">
      <w:pPr>
        <w:pStyle w:val="Default"/>
        <w:jc w:val="center"/>
        <w:rPr>
          <w:b/>
          <w:bCs/>
          <w:color w:val="323200"/>
        </w:rPr>
      </w:pPr>
      <w:r w:rsidRPr="00063ECA">
        <w:rPr>
          <w:b/>
          <w:bCs/>
          <w:color w:val="323200"/>
        </w:rPr>
        <w:t xml:space="preserve">Pravilnik o razredbenom postupku za sveučilišni diplomski studij </w:t>
      </w:r>
    </w:p>
    <w:p w:rsidR="00AE47B2" w:rsidRPr="00063ECA" w:rsidRDefault="00AE47B2" w:rsidP="005948E2">
      <w:pPr>
        <w:pStyle w:val="Default"/>
        <w:jc w:val="center"/>
        <w:rPr>
          <w:b/>
          <w:bCs/>
          <w:color w:val="323200"/>
        </w:rPr>
      </w:pPr>
      <w:r w:rsidRPr="00063ECA">
        <w:rPr>
          <w:b/>
          <w:bCs/>
          <w:color w:val="323200"/>
        </w:rPr>
        <w:t>Slikarstvo, Kiparstvo, Grafika, Likovna kultura; smjer: nastavnički i sveučilišni diplomski studij Animirani film i novi mediji; smjerovi: Animirani film, Novi mediji</w:t>
      </w: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063E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Članak 2.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U čitavom tekstu Pravilnika riječi „</w:t>
      </w:r>
      <w:r w:rsidRPr="00063ECA">
        <w:rPr>
          <w:bCs/>
          <w:i/>
          <w:color w:val="323200"/>
        </w:rPr>
        <w:t>preddiplomski</w:t>
      </w:r>
      <w:r w:rsidRPr="00063ECA">
        <w:rPr>
          <w:bCs/>
          <w:color w:val="323200"/>
        </w:rPr>
        <w:t>“ zamjenjuju se riječju „</w:t>
      </w:r>
      <w:r w:rsidRPr="00063ECA">
        <w:rPr>
          <w:b/>
          <w:bCs/>
          <w:color w:val="323200"/>
        </w:rPr>
        <w:t>prijediplomski</w:t>
      </w:r>
      <w:r w:rsidRPr="00063ECA">
        <w:rPr>
          <w:bCs/>
          <w:color w:val="323200"/>
        </w:rPr>
        <w:t>“, složenica „</w:t>
      </w:r>
      <w:r w:rsidRPr="00176765">
        <w:rPr>
          <w:bCs/>
          <w:i/>
          <w:color w:val="323200"/>
        </w:rPr>
        <w:t>preddiplomski sveučilišni</w:t>
      </w:r>
      <w:r w:rsidRPr="00063ECA">
        <w:rPr>
          <w:bCs/>
          <w:color w:val="323200"/>
        </w:rPr>
        <w:t>“ zamjenjuje se složenicom: „</w:t>
      </w:r>
      <w:r w:rsidRPr="00063ECA">
        <w:rPr>
          <w:b/>
          <w:bCs/>
          <w:color w:val="323200"/>
        </w:rPr>
        <w:t>sveučilišni prijediplomski</w:t>
      </w:r>
      <w:r w:rsidRPr="00063ECA">
        <w:rPr>
          <w:bCs/>
          <w:color w:val="323200"/>
        </w:rPr>
        <w:t>“</w:t>
      </w:r>
      <w:r w:rsidR="00176765">
        <w:rPr>
          <w:bCs/>
          <w:color w:val="323200"/>
        </w:rPr>
        <w:t>, a složenica „</w:t>
      </w:r>
      <w:r w:rsidR="00176765" w:rsidRPr="00176765">
        <w:rPr>
          <w:bCs/>
          <w:i/>
          <w:color w:val="323200"/>
        </w:rPr>
        <w:t>diplomski sveučilišni</w:t>
      </w:r>
      <w:r w:rsidR="00176765">
        <w:rPr>
          <w:bCs/>
          <w:color w:val="323200"/>
        </w:rPr>
        <w:t xml:space="preserve">“ u </w:t>
      </w:r>
      <w:r w:rsidR="00176765">
        <w:rPr>
          <w:b/>
          <w:bCs/>
          <w:color w:val="323200"/>
        </w:rPr>
        <w:t xml:space="preserve">„sveučilišni diplomski“ </w:t>
      </w:r>
      <w:r w:rsidRPr="00063ECA">
        <w:rPr>
          <w:bCs/>
          <w:color w:val="323200"/>
        </w:rPr>
        <w:t>u odgovarajućem rodu i padežu.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063E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Članak 3.</w:t>
      </w:r>
    </w:p>
    <w:p w:rsidR="00570F75" w:rsidRPr="00063ECA" w:rsidRDefault="00570F75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U članku 4. stavak 1. mijenja se prva rečenica te sada glasi:</w:t>
      </w:r>
    </w:p>
    <w:p w:rsidR="00570F75" w:rsidRPr="00063ECA" w:rsidRDefault="00570F75" w:rsidP="005948E2">
      <w:pPr>
        <w:pStyle w:val="Default"/>
        <w:jc w:val="both"/>
        <w:rPr>
          <w:bCs/>
          <w:color w:val="323200"/>
        </w:rPr>
      </w:pPr>
    </w:p>
    <w:p w:rsidR="00570F75" w:rsidRPr="00063ECA" w:rsidRDefault="00570F75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„Pravo prijave na natječaj za upis na diplomski studij i pravo pristupa razredbenom postupku ima pristupnik koji je završio sveučilišni prijediplomski studij.“</w:t>
      </w:r>
    </w:p>
    <w:p w:rsidR="00570F75" w:rsidRPr="00063ECA" w:rsidRDefault="00570F75" w:rsidP="005948E2">
      <w:pPr>
        <w:pStyle w:val="Default"/>
        <w:jc w:val="both"/>
        <w:rPr>
          <w:bCs/>
          <w:color w:val="323200"/>
        </w:rPr>
      </w:pPr>
    </w:p>
    <w:p w:rsidR="00570F75" w:rsidRPr="00063ECA" w:rsidRDefault="00570F75" w:rsidP="00570F75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Članak 4.</w:t>
      </w:r>
    </w:p>
    <w:p w:rsidR="00DB4588" w:rsidRPr="00063ECA" w:rsidRDefault="00AE47B2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U članku 4. stavak 3. mijenja se i glasi:</w:t>
      </w: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</w:p>
    <w:p w:rsidR="00C00126" w:rsidRPr="00063ECA" w:rsidRDefault="00AE47B2" w:rsidP="00C00126">
      <w:pPr>
        <w:pStyle w:val="Default"/>
        <w:jc w:val="both"/>
        <w:rPr>
          <w:color w:val="323200"/>
        </w:rPr>
      </w:pPr>
      <w:r w:rsidRPr="00063ECA">
        <w:rPr>
          <w:bCs/>
          <w:color w:val="323200"/>
        </w:rPr>
        <w:t>„</w:t>
      </w:r>
      <w:r w:rsidR="00C00126" w:rsidRPr="00063ECA">
        <w:rPr>
          <w:color w:val="323200"/>
        </w:rPr>
        <w:t xml:space="preserve">Pristupnici popunjavaju prijavu, uz koju obvezatno prilažu: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t xml:space="preserve">- </w:t>
      </w:r>
      <w:r w:rsidRPr="00063ECA">
        <w:rPr>
          <w:color w:val="323200"/>
        </w:rPr>
        <w:t xml:space="preserve">životopis,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lastRenderedPageBreak/>
        <w:t xml:space="preserve">- </w:t>
      </w:r>
      <w:r w:rsidRPr="00063ECA">
        <w:rPr>
          <w:color w:val="323200"/>
        </w:rPr>
        <w:t xml:space="preserve">pismo motivacije (1-2 kartice)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t xml:space="preserve">- </w:t>
      </w:r>
      <w:r w:rsidRPr="00063ECA">
        <w:rPr>
          <w:color w:val="323200"/>
        </w:rPr>
        <w:t xml:space="preserve">rodni list (ne stariji od 6 mjeseci), </w:t>
      </w:r>
    </w:p>
    <w:p w:rsidR="00C00126" w:rsidRPr="00063ECA" w:rsidRDefault="00C00126" w:rsidP="00C00126">
      <w:pPr>
        <w:pStyle w:val="Default"/>
        <w:jc w:val="both"/>
        <w:rPr>
          <w:color w:val="323200"/>
          <w:sz w:val="23"/>
          <w:szCs w:val="23"/>
        </w:rPr>
      </w:pPr>
      <w:r w:rsidRPr="00063ECA">
        <w:rPr>
          <w:color w:val="323200"/>
          <w:sz w:val="23"/>
          <w:szCs w:val="23"/>
        </w:rPr>
        <w:t xml:space="preserve">- dokaz o državljanstvu,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t xml:space="preserve">- </w:t>
      </w:r>
      <w:r w:rsidRPr="00063ECA">
        <w:rPr>
          <w:color w:val="323200"/>
        </w:rPr>
        <w:t xml:space="preserve">svjedodžbu (uvjerenje) ili diplomu završenog prethodnog studija - pristupnici koji su studij završili u inozemstvu prilažu i rješenje o priznavanju inozemne obrazovne kvalifikacije u svrhu nastavka obrazovanja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color w:val="323200"/>
        </w:rPr>
        <w:t xml:space="preserve">- pristupnici koji su studij završili u inozemstvu prilažu potvrdu o znanju hrvatskog jezika ili o upisanom tečaju iz hrvatskog jezika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t xml:space="preserve">- </w:t>
      </w:r>
      <w:r w:rsidRPr="00063ECA">
        <w:rPr>
          <w:color w:val="323200"/>
        </w:rPr>
        <w:t xml:space="preserve">prosjek ocjena, </w:t>
      </w:r>
    </w:p>
    <w:p w:rsidR="00C00126" w:rsidRPr="00063ECA" w:rsidRDefault="00C00126" w:rsidP="00C00126">
      <w:pPr>
        <w:pStyle w:val="Default"/>
        <w:spacing w:after="27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t xml:space="preserve">- </w:t>
      </w:r>
      <w:r w:rsidRPr="00063ECA">
        <w:rPr>
          <w:color w:val="323200"/>
        </w:rPr>
        <w:t xml:space="preserve">prijepis ocjena (za pristupnike koji nisu studirali na Akademiji likovnih umjetnosti Sveučilišta u Zagrebu) </w:t>
      </w:r>
    </w:p>
    <w:p w:rsidR="00AE47B2" w:rsidRPr="00063ECA" w:rsidRDefault="00C00126" w:rsidP="00C00126">
      <w:pPr>
        <w:pStyle w:val="Default"/>
        <w:jc w:val="both"/>
        <w:rPr>
          <w:color w:val="323200"/>
        </w:rPr>
      </w:pPr>
      <w:r w:rsidRPr="00063ECA">
        <w:rPr>
          <w:rFonts w:ascii="Tahoma" w:hAnsi="Tahoma" w:cs="Tahoma"/>
          <w:color w:val="323200"/>
        </w:rPr>
        <w:t xml:space="preserve">- </w:t>
      </w:r>
      <w:r w:rsidRPr="00063ECA">
        <w:rPr>
          <w:color w:val="323200"/>
        </w:rPr>
        <w:t xml:space="preserve">dokaz o uplati troškova razredbenog postupka </w:t>
      </w:r>
      <w:r w:rsidR="00AE47B2" w:rsidRPr="00063ECA">
        <w:rPr>
          <w:color w:val="323200"/>
        </w:rPr>
        <w:t>“.</w:t>
      </w:r>
    </w:p>
    <w:p w:rsidR="00AE47B2" w:rsidRPr="00063ECA" w:rsidRDefault="00AE47B2" w:rsidP="005948E2">
      <w:pPr>
        <w:pStyle w:val="Default"/>
        <w:jc w:val="both"/>
        <w:rPr>
          <w:color w:val="323200"/>
        </w:rPr>
      </w:pPr>
    </w:p>
    <w:p w:rsidR="00AE47B2" w:rsidRPr="00063ECA" w:rsidRDefault="00AE47B2" w:rsidP="005948E2">
      <w:pPr>
        <w:pStyle w:val="Default"/>
        <w:jc w:val="both"/>
        <w:rPr>
          <w:color w:val="323200"/>
        </w:rPr>
      </w:pPr>
    </w:p>
    <w:p w:rsidR="00AE47B2" w:rsidRPr="00063ECA" w:rsidRDefault="00AE47B2" w:rsidP="005948E2">
      <w:pPr>
        <w:pStyle w:val="Default"/>
        <w:jc w:val="both"/>
        <w:rPr>
          <w:bCs/>
          <w:color w:val="323200"/>
        </w:rPr>
      </w:pPr>
    </w:p>
    <w:p w:rsidR="00DB4588" w:rsidRPr="00063ECA" w:rsidRDefault="00AE47B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 xml:space="preserve">Članak </w:t>
      </w:r>
      <w:r w:rsidR="00570F75" w:rsidRPr="00063ECA">
        <w:rPr>
          <w:rFonts w:eastAsia="Times New Roman"/>
          <w:b/>
          <w:color w:val="FF0000"/>
          <w:sz w:val="28"/>
          <w:szCs w:val="28"/>
          <w:lang w:eastAsia="hr-HR"/>
        </w:rPr>
        <w:t>5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AE47B2" w:rsidRPr="00063ECA" w:rsidRDefault="00AE47B2" w:rsidP="005948E2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bCs/>
          <w:color w:val="323200"/>
        </w:rPr>
        <w:t>U članku 4. stavak 5. mijenja se i glasi:</w:t>
      </w:r>
    </w:p>
    <w:p w:rsidR="00AE47B2" w:rsidRPr="00063ECA" w:rsidRDefault="00AE47B2" w:rsidP="005948E2">
      <w:pPr>
        <w:pStyle w:val="Default"/>
      </w:pPr>
    </w:p>
    <w:p w:rsidR="00AE47B2" w:rsidRPr="00063ECA" w:rsidRDefault="00AE47B2" w:rsidP="005948E2">
      <w:pPr>
        <w:pStyle w:val="Default"/>
      </w:pPr>
      <w:r w:rsidRPr="00063ECA">
        <w:t>„Pristupnici za</w:t>
      </w:r>
      <w:r w:rsidRPr="00063ECA">
        <w:rPr>
          <w:b/>
        </w:rPr>
        <w:t xml:space="preserve"> diplomski sveučilišni studij Grafika,</w:t>
      </w:r>
      <w:r w:rsidRPr="00063ECA">
        <w:t xml:space="preserve"> uz navedeno dužni su priložiti:</w:t>
      </w:r>
    </w:p>
    <w:p w:rsidR="00AE47B2" w:rsidRPr="00063ECA" w:rsidRDefault="00AE47B2" w:rsidP="005948E2">
      <w:pPr>
        <w:pStyle w:val="Default"/>
        <w:jc w:val="both"/>
      </w:pPr>
    </w:p>
    <w:p w:rsidR="00AE47B2" w:rsidRPr="00063ECA" w:rsidRDefault="00AE47B2" w:rsidP="005948E2">
      <w:pPr>
        <w:pStyle w:val="Default"/>
        <w:numPr>
          <w:ilvl w:val="0"/>
          <w:numId w:val="1"/>
        </w:numPr>
        <w:jc w:val="both"/>
        <w:rPr>
          <w:u w:val="single"/>
        </w:rPr>
      </w:pPr>
      <w:proofErr w:type="spellStart"/>
      <w:r w:rsidRPr="00063ECA">
        <w:t>Portfolio</w:t>
      </w:r>
      <w:proofErr w:type="spellEnd"/>
      <w:r w:rsidRPr="00063ECA">
        <w:t xml:space="preserve"> s fotografskom dokumentacijom likovnih radova, a iznimno i prema potrebi i materijale na elektronskom mediju (USB memorija) ili poveznicu. Dokumentacija treba sadržavati i umjetnički stav, ne dulji od 1 kartice teksta. </w:t>
      </w:r>
    </w:p>
    <w:p w:rsidR="00AE47B2" w:rsidRPr="00063ECA" w:rsidRDefault="00AE47B2" w:rsidP="005948E2">
      <w:pPr>
        <w:pStyle w:val="Default"/>
        <w:numPr>
          <w:ilvl w:val="0"/>
          <w:numId w:val="1"/>
        </w:numPr>
        <w:jc w:val="both"/>
      </w:pPr>
      <w:r w:rsidRPr="00063ECA">
        <w:t>Sinopsis diplomskog rada s opisom projekta koji pristupnik namjerava realizirati kao svoj diplomski rad. Sinopsis treba sadržavati prijedlog teme, opsega, tehnike, formata i prezentacije diplomskog rada. Sinopsis treba biti dulji od pola kartice i kraći od dvije kartice teksta.</w:t>
      </w:r>
    </w:p>
    <w:p w:rsidR="00AE47B2" w:rsidRPr="00063ECA" w:rsidRDefault="00AE47B2" w:rsidP="005948E2">
      <w:pPr>
        <w:pStyle w:val="Default"/>
        <w:numPr>
          <w:ilvl w:val="0"/>
          <w:numId w:val="1"/>
        </w:numPr>
        <w:jc w:val="both"/>
      </w:pPr>
      <w:r w:rsidRPr="00063ECA">
        <w:t>Životopis treba sadržavati prilog o umjetničkoj djelatnosti pristupnika</w:t>
      </w:r>
      <w:r w:rsidRPr="00063ECA">
        <w:rPr>
          <w:i/>
          <w:iCs/>
        </w:rPr>
        <w:t xml:space="preserve"> </w:t>
      </w:r>
      <w:r w:rsidRPr="00063ECA">
        <w:t>(izložbe, aktivnosti, nagrade i slično).</w:t>
      </w:r>
    </w:p>
    <w:p w:rsidR="00AE47B2" w:rsidRPr="00063ECA" w:rsidRDefault="00AE47B2" w:rsidP="005948E2">
      <w:pPr>
        <w:pStyle w:val="Default"/>
        <w:numPr>
          <w:ilvl w:val="0"/>
          <w:numId w:val="1"/>
        </w:numPr>
        <w:jc w:val="both"/>
      </w:pPr>
      <w:r w:rsidRPr="00063ECA">
        <w:t>U pismu motivacije</w:t>
      </w:r>
      <w:r w:rsidRPr="00063ECA">
        <w:rPr>
          <w:i/>
          <w:iCs/>
        </w:rPr>
        <w:t xml:space="preserve"> </w:t>
      </w:r>
      <w:r w:rsidRPr="00063ECA">
        <w:t>pristupnik treba obrazložiti razloge pohađanja diplomskog studija Grafika na Akademiji likovnih umjetnosti Sveučilišta u Zagrebu</w:t>
      </w:r>
    </w:p>
    <w:p w:rsidR="00AE47B2" w:rsidRPr="00063ECA" w:rsidRDefault="00AE47B2" w:rsidP="005948E2">
      <w:pPr>
        <w:pStyle w:val="Default"/>
        <w:jc w:val="both"/>
      </w:pPr>
    </w:p>
    <w:p w:rsidR="00AE47B2" w:rsidRPr="00063ECA" w:rsidRDefault="00AE47B2" w:rsidP="005948E2">
      <w:pPr>
        <w:pStyle w:val="Default"/>
        <w:jc w:val="both"/>
      </w:pPr>
      <w:r w:rsidRPr="00063ECA">
        <w:t>Na svoj priloženoj dokumentaciji mora pisati ime i prezime pristupnika/pristupnice te studij na koji se prijavljuje.“</w:t>
      </w:r>
    </w:p>
    <w:p w:rsidR="00AE47B2" w:rsidRPr="00063ECA" w:rsidRDefault="00AE47B2" w:rsidP="005948E2">
      <w:pPr>
        <w:pStyle w:val="Default"/>
        <w:jc w:val="both"/>
      </w:pPr>
    </w:p>
    <w:p w:rsidR="00AE47B2" w:rsidRPr="00063ECA" w:rsidRDefault="00AE47B2" w:rsidP="005948E2">
      <w:pPr>
        <w:pStyle w:val="Default"/>
        <w:jc w:val="both"/>
      </w:pPr>
    </w:p>
    <w:p w:rsidR="00867A12" w:rsidRPr="00063ECA" w:rsidRDefault="00867A1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 xml:space="preserve">Članak </w:t>
      </w:r>
      <w:r w:rsidR="00570F75" w:rsidRPr="00063ECA">
        <w:rPr>
          <w:rFonts w:eastAsia="Times New Roman"/>
          <w:b/>
          <w:color w:val="FF0000"/>
          <w:sz w:val="28"/>
          <w:szCs w:val="28"/>
          <w:lang w:eastAsia="hr-HR"/>
        </w:rPr>
        <w:t>6</w:t>
      </w:r>
      <w:r w:rsidR="005948E2"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867A12" w:rsidRPr="00063ECA" w:rsidRDefault="00867A12" w:rsidP="005948E2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bCs/>
          <w:color w:val="323200"/>
        </w:rPr>
        <w:t>U članku 4. stavak 7. mijenja se i glasi:</w:t>
      </w:r>
    </w:p>
    <w:p w:rsidR="00867A12" w:rsidRPr="00063ECA" w:rsidRDefault="00867A12" w:rsidP="005948E2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</w:p>
    <w:p w:rsidR="00867A12" w:rsidRPr="00063ECA" w:rsidRDefault="00867A1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 xml:space="preserve">„Pristupnici za </w:t>
      </w:r>
      <w:r w:rsidRPr="00063ECA">
        <w:rPr>
          <w:b/>
          <w:bCs/>
          <w:color w:val="323200"/>
        </w:rPr>
        <w:t xml:space="preserve">diplomski sveučilišni studij Likovna kultura; smjer: nastavnički, </w:t>
      </w:r>
      <w:r w:rsidRPr="00063ECA">
        <w:rPr>
          <w:color w:val="323200"/>
        </w:rPr>
        <w:t xml:space="preserve">uz navedeno, dužni su priložiti: </w:t>
      </w:r>
    </w:p>
    <w:p w:rsidR="00867A12" w:rsidRPr="00063ECA" w:rsidRDefault="00867A1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- mapu likovnih radova (</w:t>
      </w:r>
      <w:proofErr w:type="spellStart"/>
      <w:r w:rsidRPr="00063ECA">
        <w:rPr>
          <w:color w:val="323200"/>
        </w:rPr>
        <w:t>portfolio</w:t>
      </w:r>
      <w:proofErr w:type="spellEnd"/>
      <w:r w:rsidRPr="00063ECA">
        <w:rPr>
          <w:color w:val="323200"/>
        </w:rPr>
        <w:t>) s obrazloženjem u digitalnom obliku (pdf) - na elektronskom mediju (USB memorija)</w:t>
      </w:r>
    </w:p>
    <w:p w:rsidR="00867A12" w:rsidRPr="00063ECA" w:rsidRDefault="00867A1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- prezentacija u digitalnom obliku (</w:t>
      </w:r>
      <w:proofErr w:type="spellStart"/>
      <w:r w:rsidRPr="00063ECA">
        <w:rPr>
          <w:color w:val="323200"/>
        </w:rPr>
        <w:t>ppt</w:t>
      </w:r>
      <w:proofErr w:type="spellEnd"/>
      <w:r w:rsidRPr="00063ECA">
        <w:rPr>
          <w:color w:val="323200"/>
        </w:rPr>
        <w:t xml:space="preserve"> ) - na elektronskom mediju (USB memorija)</w:t>
      </w:r>
    </w:p>
    <w:p w:rsidR="00867A12" w:rsidRPr="00063ECA" w:rsidRDefault="00867A1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- pismo motivacije (1-2 kartice teksta) u pisanom obliku u kojem navodi/e za koji od glavnih</w:t>
      </w:r>
    </w:p>
    <w:p w:rsidR="00867A12" w:rsidRPr="00063ECA" w:rsidRDefault="00867A1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umjetničkih predmeta zainteresiran/a (pod 1. prvi izbor i pod 2. drugi izbor), te iznijeti razloge</w:t>
      </w:r>
    </w:p>
    <w:p w:rsidR="00867A12" w:rsidRPr="00063ECA" w:rsidRDefault="00867A1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interesa. U pismu motivacije potrebno je argumentirati odabir nastavničkog studija i ključna uporišta u dosadašnjem radu, te projekciju vlastitog rada na diplomskom studiju likovnog područja i nastavničkog usmjerenja.“</w:t>
      </w:r>
    </w:p>
    <w:p w:rsidR="00867A12" w:rsidRPr="00063ECA" w:rsidRDefault="00867A1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lastRenderedPageBreak/>
        <w:t>Članak</w:t>
      </w:r>
      <w:r w:rsidR="005948E2" w:rsidRPr="00063ECA">
        <w:rPr>
          <w:rFonts w:eastAsia="Times New Roman"/>
          <w:b/>
          <w:color w:val="FF0000"/>
          <w:sz w:val="28"/>
          <w:szCs w:val="28"/>
          <w:lang w:eastAsia="hr-HR"/>
        </w:rPr>
        <w:t xml:space="preserve"> </w:t>
      </w:r>
      <w:r w:rsidR="00570F75" w:rsidRPr="00063ECA">
        <w:rPr>
          <w:rFonts w:eastAsia="Times New Roman"/>
          <w:b/>
          <w:color w:val="FF0000"/>
          <w:sz w:val="28"/>
          <w:szCs w:val="28"/>
          <w:lang w:eastAsia="hr-HR"/>
        </w:rPr>
        <w:t>7</w:t>
      </w:r>
      <w:r w:rsidR="005948E2"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640D56" w:rsidRPr="00063ECA" w:rsidRDefault="00640D56" w:rsidP="00640D56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bCs/>
          <w:color w:val="323200"/>
        </w:rPr>
        <w:t>U članku 4. stavak 8. mijenja se i glasi:</w:t>
      </w:r>
    </w:p>
    <w:p w:rsidR="00640D56" w:rsidRPr="00063ECA" w:rsidRDefault="00640D56" w:rsidP="00640D56">
      <w:pPr>
        <w:pStyle w:val="Default"/>
        <w:rPr>
          <w:color w:val="323200"/>
        </w:rPr>
      </w:pPr>
    </w:p>
    <w:p w:rsidR="00640D56" w:rsidRPr="00063ECA" w:rsidRDefault="00640D56" w:rsidP="00640D56">
      <w:pPr>
        <w:pStyle w:val="Default"/>
        <w:rPr>
          <w:color w:val="323200"/>
        </w:rPr>
      </w:pPr>
      <w:r w:rsidRPr="00063ECA">
        <w:rPr>
          <w:color w:val="323200"/>
        </w:rPr>
        <w:t xml:space="preserve">„Pristupnici/pristupnice za </w:t>
      </w:r>
      <w:r w:rsidRPr="00063ECA">
        <w:rPr>
          <w:b/>
          <w:bCs/>
        </w:rPr>
        <w:t xml:space="preserve">sveučilišni diplomski </w:t>
      </w:r>
      <w:r w:rsidRPr="00063ECA">
        <w:rPr>
          <w:b/>
          <w:bCs/>
          <w:color w:val="323200"/>
        </w:rPr>
        <w:t xml:space="preserve">studij Animirani film i novi mediji; smjerovi: Animirani film, Novi mediji </w:t>
      </w:r>
      <w:r w:rsidRPr="00063ECA">
        <w:rPr>
          <w:color w:val="323200"/>
        </w:rPr>
        <w:t xml:space="preserve">uz navedeno, dužni su priložiti: </w:t>
      </w:r>
    </w:p>
    <w:p w:rsidR="00640D56" w:rsidRPr="00063ECA" w:rsidRDefault="00640D56" w:rsidP="00640D56">
      <w:pPr>
        <w:pStyle w:val="Default"/>
        <w:rPr>
          <w:color w:val="323200"/>
        </w:rPr>
      </w:pPr>
      <w:r w:rsidRPr="00063ECA">
        <w:rPr>
          <w:color w:val="323200"/>
        </w:rPr>
        <w:tab/>
        <w:t xml:space="preserve">- mapu radova, animirane filmove, video i filmske radove, dokumentaciju instalacija, </w:t>
      </w:r>
    </w:p>
    <w:p w:rsidR="00640D56" w:rsidRPr="00063ECA" w:rsidRDefault="00640D56" w:rsidP="00640D56">
      <w:pPr>
        <w:pStyle w:val="Default"/>
        <w:ind w:left="720"/>
        <w:rPr>
          <w:color w:val="323200"/>
        </w:rPr>
      </w:pPr>
      <w:r w:rsidRPr="00063ECA">
        <w:rPr>
          <w:color w:val="323200"/>
        </w:rPr>
        <w:t xml:space="preserve">performansa, </w:t>
      </w:r>
      <w:proofErr w:type="spellStart"/>
      <w:r w:rsidRPr="00063ECA">
        <w:rPr>
          <w:color w:val="323200"/>
        </w:rPr>
        <w:t>happeninga</w:t>
      </w:r>
      <w:proofErr w:type="spellEnd"/>
      <w:r w:rsidRPr="00063ECA">
        <w:rPr>
          <w:color w:val="323200"/>
        </w:rPr>
        <w:t xml:space="preserve">, knjige umjetnika, tekstove, fotografije, </w:t>
      </w:r>
      <w:proofErr w:type="spellStart"/>
      <w:r w:rsidRPr="00063ECA">
        <w:rPr>
          <w:color w:val="323200"/>
        </w:rPr>
        <w:t>itd</w:t>
      </w:r>
      <w:proofErr w:type="spellEnd"/>
      <w:r w:rsidRPr="00063ECA">
        <w:rPr>
          <w:color w:val="323200"/>
        </w:rPr>
        <w:t xml:space="preserve"> (Prezentacija </w:t>
      </w:r>
    </w:p>
    <w:p w:rsidR="00640D56" w:rsidRPr="00063ECA" w:rsidRDefault="00640D56" w:rsidP="00640D56">
      <w:pPr>
        <w:pStyle w:val="Default"/>
        <w:ind w:left="720"/>
        <w:rPr>
          <w:color w:val="323200"/>
        </w:rPr>
      </w:pPr>
      <w:r w:rsidRPr="00063ECA">
        <w:rPr>
          <w:color w:val="323200"/>
        </w:rPr>
        <w:t xml:space="preserve">medijskih radova na DVD-u ili CD-u) </w:t>
      </w:r>
    </w:p>
    <w:p w:rsidR="00640D56" w:rsidRPr="00063ECA" w:rsidRDefault="00640D56" w:rsidP="00640D56">
      <w:pPr>
        <w:pStyle w:val="Default"/>
        <w:rPr>
          <w:color w:val="323200"/>
        </w:rPr>
      </w:pPr>
      <w:r w:rsidRPr="00063ECA">
        <w:rPr>
          <w:color w:val="323200"/>
        </w:rPr>
        <w:tab/>
        <w:t xml:space="preserve">- u pismu motivacije navesti: </w:t>
      </w:r>
    </w:p>
    <w:p w:rsidR="00640D56" w:rsidRPr="00063ECA" w:rsidRDefault="00640D56" w:rsidP="00640D56">
      <w:pPr>
        <w:pStyle w:val="Default"/>
        <w:ind w:left="720"/>
        <w:rPr>
          <w:color w:val="323200"/>
        </w:rPr>
      </w:pPr>
      <w:r w:rsidRPr="00063ECA">
        <w:rPr>
          <w:color w:val="323200"/>
        </w:rPr>
        <w:t xml:space="preserve">1. za koji od modula je pristupnik/pristupnica zainteresiran/zainteresirana (animirani film ili novi mediji) te obrazložiti razloge interesa </w:t>
      </w:r>
    </w:p>
    <w:p w:rsidR="00640D56" w:rsidRPr="00063ECA" w:rsidRDefault="00640D56" w:rsidP="00640D56">
      <w:pPr>
        <w:pStyle w:val="Default"/>
        <w:ind w:left="720"/>
        <w:rPr>
          <w:color w:val="323200"/>
        </w:rPr>
      </w:pPr>
      <w:r w:rsidRPr="00063ECA">
        <w:rPr>
          <w:color w:val="323200"/>
        </w:rPr>
        <w:t xml:space="preserve">2. ključna uporišta u dosadašnjem vlastitom radu i projekcija vlastitog rada na diplomskom studiju ( i moguća teorijska uporišta). </w:t>
      </w:r>
    </w:p>
    <w:p w:rsidR="00640D56" w:rsidRPr="00063ECA" w:rsidRDefault="00640D56" w:rsidP="00640D56">
      <w:pPr>
        <w:pStyle w:val="Default"/>
        <w:ind w:left="720" w:hanging="720"/>
      </w:pPr>
    </w:p>
    <w:p w:rsidR="00640D56" w:rsidRPr="00063ECA" w:rsidRDefault="00640D56" w:rsidP="00640D56">
      <w:pPr>
        <w:pStyle w:val="Default"/>
        <w:ind w:left="720" w:hanging="720"/>
      </w:pPr>
      <w:r w:rsidRPr="00063ECA">
        <w:tab/>
        <w:t>Pravo upisa u prvu godinu diplomskog sveučilišnog studija ima pristupnik koji je završio sveučilišni dodiplomski studij prema propisima koji su bili na snazi prije stupanja na snagu Zakona o znanstvenoj djelatnosti i visokom obrazovanju («Narodne novine» br. 123/03).“</w:t>
      </w:r>
    </w:p>
    <w:p w:rsidR="00640D56" w:rsidRPr="00063ECA" w:rsidRDefault="00640D56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</w:p>
    <w:p w:rsidR="00640D56" w:rsidRPr="00063ECA" w:rsidRDefault="00640D56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</w:p>
    <w:p w:rsidR="00640D56" w:rsidRPr="00063ECA" w:rsidRDefault="00640D56" w:rsidP="00640D56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Članak 8.</w:t>
      </w:r>
    </w:p>
    <w:p w:rsidR="00640D56" w:rsidRPr="00063ECA" w:rsidRDefault="00640D56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</w:p>
    <w:p w:rsidR="00867A12" w:rsidRPr="00063ECA" w:rsidRDefault="00867A12" w:rsidP="005948E2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bCs/>
          <w:color w:val="323200"/>
        </w:rPr>
        <w:t>U članku 4. stavak 9. mijenja se i glasi:</w:t>
      </w:r>
    </w:p>
    <w:p w:rsidR="00867A12" w:rsidRPr="00063ECA" w:rsidRDefault="00867A12" w:rsidP="005948E2">
      <w:pPr>
        <w:pStyle w:val="Default"/>
        <w:jc w:val="both"/>
      </w:pPr>
    </w:p>
    <w:p w:rsidR="00867A12" w:rsidRPr="00063ECA" w:rsidRDefault="00867A12" w:rsidP="005948E2">
      <w:pPr>
        <w:pStyle w:val="Default"/>
        <w:rPr>
          <w:color w:val="323200"/>
        </w:rPr>
      </w:pPr>
      <w:r w:rsidRPr="00063ECA">
        <w:rPr>
          <w:color w:val="323200"/>
        </w:rPr>
        <w:t xml:space="preserve">„Za prijavu na razredbeni postupak za </w:t>
      </w:r>
      <w:r w:rsidRPr="00063ECA">
        <w:rPr>
          <w:color w:val="323200"/>
          <w:u w:val="single"/>
        </w:rPr>
        <w:t>sve studijske programe</w:t>
      </w:r>
      <w:r w:rsidRPr="00063ECA">
        <w:rPr>
          <w:color w:val="323200"/>
        </w:rPr>
        <w:t xml:space="preserve"> radovi se prilažu u mapi tvrdih korica, adekvatnog formata, ukoliko se radi o originalnim radovima.“</w:t>
      </w:r>
    </w:p>
    <w:p w:rsidR="00867A12" w:rsidRPr="00063ECA" w:rsidRDefault="00867A12" w:rsidP="005948E2">
      <w:pPr>
        <w:pStyle w:val="Default"/>
        <w:jc w:val="both"/>
      </w:pPr>
    </w:p>
    <w:p w:rsidR="005948E2" w:rsidRPr="00063ECA" w:rsidRDefault="005948E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</w:p>
    <w:p w:rsidR="005948E2" w:rsidRPr="00063ECA" w:rsidRDefault="005948E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 xml:space="preserve">Članak 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9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5948E2" w:rsidRPr="00063ECA" w:rsidRDefault="005948E2" w:rsidP="005948E2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bCs/>
          <w:color w:val="323200"/>
        </w:rPr>
        <w:t>U članku 5. stavak 4. mijenja se i glasi:</w:t>
      </w:r>
    </w:p>
    <w:p w:rsidR="005948E2" w:rsidRPr="00063ECA" w:rsidRDefault="005948E2" w:rsidP="005948E2">
      <w:pPr>
        <w:pStyle w:val="Default"/>
        <w:jc w:val="both"/>
      </w:pPr>
    </w:p>
    <w:p w:rsidR="005948E2" w:rsidRPr="00063ECA" w:rsidRDefault="005948E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 xml:space="preserve">„Pravo upisa na </w:t>
      </w:r>
      <w:r w:rsidRPr="00063ECA">
        <w:rPr>
          <w:b/>
          <w:bCs/>
          <w:color w:val="323200"/>
        </w:rPr>
        <w:t xml:space="preserve">diplomski sveučilišni studij Likovna kultura; smjer: nastavnički </w:t>
      </w:r>
      <w:r w:rsidRPr="00063ECA">
        <w:rPr>
          <w:color w:val="323200"/>
        </w:rPr>
        <w:t>imaju osobe koje su završile sveučilišni preddiplomski studij Likovna kultura na Akademiji likovnih umjetnosti Sveučilišta u Zagrebu ili istovjetan studij s neke druge akademije u Hrvatskoj (Umjetnička akademija Sveučilišta u Splitu - Likovna kultura i likovna umjetnost; Akademija primijenjenih umjetnosti Sveučilišta u Rijeci - Likovna pedagogija; Akademija za umjetnost i kulturu Sveučilišta J. J. Strossmayer u Osijeku - Likovna kultura).“</w:t>
      </w:r>
    </w:p>
    <w:p w:rsidR="005948E2" w:rsidRPr="00063ECA" w:rsidRDefault="005948E2" w:rsidP="005948E2">
      <w:pPr>
        <w:pStyle w:val="Default"/>
        <w:jc w:val="both"/>
        <w:rPr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color w:val="323200"/>
        </w:rPr>
      </w:pPr>
    </w:p>
    <w:p w:rsidR="005948E2" w:rsidRPr="00063ECA" w:rsidRDefault="005948E2" w:rsidP="005948E2">
      <w:pPr>
        <w:pStyle w:val="Default"/>
        <w:jc w:val="center"/>
        <w:rPr>
          <w:color w:val="323200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 xml:space="preserve">Članak 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10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E8405B" w:rsidRPr="00063ECA" w:rsidRDefault="00E8405B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U članku 6. mijenja se stavak 2. tako da glasi:</w:t>
      </w:r>
    </w:p>
    <w:p w:rsidR="00E8405B" w:rsidRPr="00063ECA" w:rsidRDefault="00E8405B" w:rsidP="005948E2">
      <w:pPr>
        <w:pStyle w:val="Default"/>
        <w:jc w:val="both"/>
        <w:rPr>
          <w:bCs/>
          <w:color w:val="323200"/>
        </w:rPr>
      </w:pPr>
    </w:p>
    <w:p w:rsidR="00E8405B" w:rsidRPr="00063ECA" w:rsidRDefault="00E8405B" w:rsidP="005948E2">
      <w:pPr>
        <w:pStyle w:val="Default"/>
        <w:jc w:val="both"/>
        <w:rPr>
          <w:color w:val="323200"/>
        </w:rPr>
      </w:pPr>
      <w:r w:rsidRPr="00063ECA">
        <w:rPr>
          <w:bCs/>
          <w:color w:val="323200"/>
        </w:rPr>
        <w:t>„</w:t>
      </w:r>
      <w:r w:rsidRPr="00063ECA">
        <w:rPr>
          <w:color w:val="323200"/>
        </w:rPr>
        <w:t>Sastavni dio razredbenog postupka čine i odredbe javnoga natječaja koji raspisuje Senat Sveučilišta u Zagrebu za sukladno odredbama Statuta Sveučilišta za upis na sveučilišne studije.“</w:t>
      </w:r>
    </w:p>
    <w:p w:rsidR="00E8405B" w:rsidRPr="00063ECA" w:rsidRDefault="00E8405B" w:rsidP="005948E2">
      <w:pPr>
        <w:pStyle w:val="Default"/>
        <w:jc w:val="both"/>
        <w:rPr>
          <w:bCs/>
          <w:color w:val="323200"/>
        </w:rPr>
      </w:pPr>
    </w:p>
    <w:p w:rsidR="00E8405B" w:rsidRPr="00063ECA" w:rsidRDefault="00E8405B" w:rsidP="00E8405B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Članak 1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1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E8405B" w:rsidRPr="00063ECA" w:rsidRDefault="00E8405B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bCs/>
          <w:color w:val="323200"/>
        </w:rPr>
        <w:t>U članku 7. stavak 3. mijenja se i glasi:</w:t>
      </w:r>
    </w:p>
    <w:p w:rsidR="005948E2" w:rsidRPr="00063ECA" w:rsidRDefault="005948E2" w:rsidP="005948E2">
      <w:pPr>
        <w:pStyle w:val="Default"/>
        <w:jc w:val="both"/>
        <w:rPr>
          <w:color w:val="323200"/>
        </w:rPr>
      </w:pPr>
    </w:p>
    <w:p w:rsidR="007B3357" w:rsidRPr="00063ECA" w:rsidRDefault="005948E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„Povjerenstvo na Nastavničkom odsjeku ALU sastavljeno je od 5 članova (četvero članova Odsjeka i</w:t>
      </w:r>
      <w:r w:rsidR="007B3357" w:rsidRPr="00063ECA">
        <w:rPr>
          <w:color w:val="323200"/>
        </w:rPr>
        <w:t xml:space="preserve"> </w:t>
      </w:r>
      <w:r w:rsidRPr="00063ECA">
        <w:rPr>
          <w:color w:val="323200"/>
        </w:rPr>
        <w:t>jednog člana odsjeka Povijesti umjetnosti Filozofskog fakulteta, te dva zamjenska člana Nastavničkog odsjeka i jednog zamjenskog člana odsjeka Povijesti umjetnosti Filozofskog fakulteta.</w:t>
      </w:r>
    </w:p>
    <w:p w:rsidR="005948E2" w:rsidRPr="00063ECA" w:rsidRDefault="007B3357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Povjerenstvo na Odsjeku za animirani film i nove medije čine pet članova Odsjeka</w:t>
      </w:r>
      <w:r w:rsidR="005948E2" w:rsidRPr="00063ECA">
        <w:rPr>
          <w:color w:val="323200"/>
        </w:rPr>
        <w:t>“</w:t>
      </w:r>
    </w:p>
    <w:p w:rsidR="005948E2" w:rsidRDefault="005948E2" w:rsidP="005948E2">
      <w:pPr>
        <w:pStyle w:val="Default"/>
        <w:jc w:val="both"/>
        <w:rPr>
          <w:color w:val="323200"/>
        </w:rPr>
      </w:pPr>
    </w:p>
    <w:p w:rsidR="00362946" w:rsidRPr="00063ECA" w:rsidRDefault="00362946" w:rsidP="005948E2">
      <w:pPr>
        <w:pStyle w:val="Default"/>
        <w:jc w:val="both"/>
        <w:rPr>
          <w:color w:val="323200"/>
        </w:rPr>
      </w:pPr>
      <w:bookmarkStart w:id="0" w:name="_GoBack"/>
      <w:bookmarkEnd w:id="0"/>
    </w:p>
    <w:p w:rsidR="005948E2" w:rsidRPr="00063ECA" w:rsidRDefault="005948E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 xml:space="preserve">Članak </w:t>
      </w:r>
      <w:r w:rsidR="00570F75" w:rsidRPr="00063ECA">
        <w:rPr>
          <w:rFonts w:eastAsia="Times New Roman"/>
          <w:b/>
          <w:color w:val="FF0000"/>
          <w:sz w:val="28"/>
          <w:szCs w:val="28"/>
          <w:lang w:eastAsia="hr-HR"/>
        </w:rPr>
        <w:t>1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2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5948E2" w:rsidRPr="00063ECA" w:rsidRDefault="005948E2" w:rsidP="005948E2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Članak 12. mijenja se i glasi:</w:t>
      </w:r>
    </w:p>
    <w:p w:rsidR="005948E2" w:rsidRPr="00063ECA" w:rsidRDefault="005948E2" w:rsidP="005948E2">
      <w:pPr>
        <w:pStyle w:val="Default"/>
        <w:jc w:val="both"/>
        <w:rPr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  <w:r w:rsidRPr="00063ECA">
        <w:rPr>
          <w:color w:val="323200"/>
        </w:rPr>
        <w:t>„</w:t>
      </w:r>
      <w:r w:rsidRPr="00063ECA">
        <w:rPr>
          <w:bCs/>
          <w:color w:val="323200"/>
        </w:rPr>
        <w:t>Rezultati razredbenog ispita valjani su ako ih potpiše najmanje 3 (od 5) članova Povjerenstva Slikarskog, Kiparskog, Grafičkog Nastavničkog i Odsjeka za animirani film i nove medije Akademijsko vijeće prihvaća i potvrđuje rezultate razredbenog postupka i razredbenog ispita.“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Članak 1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3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U POSEBNIM ODREDBAMA Pravilnika u dijelu GRAFIKA mijenja se članak 1. te sada glasi: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color w:val="auto"/>
        </w:rPr>
      </w:pPr>
      <w:r w:rsidRPr="00063ECA">
        <w:rPr>
          <w:color w:val="auto"/>
        </w:rPr>
        <w:t xml:space="preserve">„Razredbeni ispit sastoji se od pregleda priloženog </w:t>
      </w:r>
      <w:proofErr w:type="spellStart"/>
      <w:r w:rsidRPr="00063ECA">
        <w:rPr>
          <w:color w:val="auto"/>
        </w:rPr>
        <w:t>portfolija</w:t>
      </w:r>
      <w:proofErr w:type="spellEnd"/>
      <w:r w:rsidRPr="00063ECA">
        <w:rPr>
          <w:color w:val="auto"/>
        </w:rPr>
        <w:t>, životopisa sa prilogom o umjetničkoj djelatnosti, pisma motivacije, sinopsisa diplomskog rada i prosječne ocjene dosadašnjeg studija pristupnika.</w:t>
      </w:r>
    </w:p>
    <w:p w:rsidR="005948E2" w:rsidRPr="00063ECA" w:rsidRDefault="005948E2" w:rsidP="005948E2">
      <w:pPr>
        <w:pStyle w:val="Default"/>
        <w:jc w:val="both"/>
        <w:rPr>
          <w:color w:val="auto"/>
        </w:rPr>
      </w:pPr>
      <w:r w:rsidRPr="00063ECA">
        <w:rPr>
          <w:color w:val="auto"/>
        </w:rPr>
        <w:t>Povjerenstvo će, prema potrebi, pozvati pristupnika na razgovor u svrhu prezentacije priloženih materijala.“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Članak 1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4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063ECA" w:rsidRPr="00063ECA" w:rsidRDefault="005948E2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>U POSEBNIM ODREDBAMA Pravilnika u dijelu LIKOVNA KULTURA; SMJER: NASTAVNIČKI mijenja</w:t>
      </w:r>
      <w:r w:rsidR="00063ECA" w:rsidRPr="00063ECA">
        <w:rPr>
          <w:bCs/>
          <w:color w:val="323200"/>
        </w:rPr>
        <w:t>ju se odredbe članaka te sada glase:</w:t>
      </w:r>
    </w:p>
    <w:p w:rsidR="005948E2" w:rsidRDefault="005948E2" w:rsidP="005948E2">
      <w:pPr>
        <w:pStyle w:val="Default"/>
        <w:jc w:val="both"/>
        <w:rPr>
          <w:bCs/>
          <w:color w:val="323200"/>
        </w:rPr>
      </w:pPr>
      <w:r w:rsidRPr="00063ECA">
        <w:rPr>
          <w:bCs/>
          <w:color w:val="323200"/>
        </w:rPr>
        <w:t xml:space="preserve"> </w:t>
      </w:r>
    </w:p>
    <w:p w:rsidR="00063ECA" w:rsidRDefault="00063ECA" w:rsidP="005948E2">
      <w:pPr>
        <w:pStyle w:val="Default"/>
        <w:jc w:val="both"/>
        <w:rPr>
          <w:bCs/>
          <w:color w:val="323200"/>
        </w:rPr>
      </w:pPr>
    </w:p>
    <w:p w:rsidR="00063ECA" w:rsidRPr="00063ECA" w:rsidRDefault="00063ECA" w:rsidP="00063ECA">
      <w:pPr>
        <w:pStyle w:val="Default"/>
        <w:jc w:val="center"/>
        <w:rPr>
          <w:b/>
          <w:bCs/>
          <w:color w:val="323200"/>
        </w:rPr>
      </w:pPr>
      <w:r>
        <w:rPr>
          <w:b/>
          <w:bCs/>
          <w:color w:val="323200"/>
        </w:rPr>
        <w:t>Članak 1.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 xml:space="preserve">Razredbeni ispit sastoji se od : 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- pregleda dokumentacije, uključujući pismo motivacije (u pisanom obliku, predano uz osnovnu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dokumentaciju i životopis)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- pregleda mape likovnih radova (</w:t>
      </w:r>
      <w:proofErr w:type="spellStart"/>
      <w:r w:rsidRPr="00063ECA">
        <w:rPr>
          <w:color w:val="323200"/>
        </w:rPr>
        <w:t>portfolio</w:t>
      </w:r>
      <w:proofErr w:type="spellEnd"/>
      <w:r w:rsidRPr="00063ECA">
        <w:rPr>
          <w:color w:val="323200"/>
        </w:rPr>
        <w:t xml:space="preserve">) s obrazloženjem u digitalnom obliku (pdf, maksimalno 30 stranica), uz </w:t>
      </w:r>
      <w:proofErr w:type="spellStart"/>
      <w:r w:rsidRPr="00063ECA">
        <w:rPr>
          <w:color w:val="323200"/>
        </w:rPr>
        <w:t>ppt</w:t>
      </w:r>
      <w:proofErr w:type="spellEnd"/>
      <w:r w:rsidRPr="00063ECA">
        <w:rPr>
          <w:color w:val="323200"/>
        </w:rPr>
        <w:t xml:space="preserve"> prezentaciju sva tri glavna umjetnička predmeta (maksimalno trajanje 10 min,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preporučen broj slajdova 25) i razgovora, te ocjene dotadašnjeg studija. Kandidatima i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kandidatkinjama s Akademije likovnih umjetnosti u Zagrebu uzet će se u obzir likovni radovi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predstavljeni na završnoj izložbi.</w:t>
      </w:r>
    </w:p>
    <w:p w:rsidR="00063ECA" w:rsidRPr="00063ECA" w:rsidRDefault="00063ECA" w:rsidP="00063ECA">
      <w:pPr>
        <w:pStyle w:val="Default"/>
        <w:rPr>
          <w:color w:val="323200"/>
        </w:rPr>
      </w:pPr>
    </w:p>
    <w:p w:rsidR="00063ECA" w:rsidRPr="00383F49" w:rsidRDefault="00063ECA" w:rsidP="00063ECA">
      <w:pPr>
        <w:pStyle w:val="Default"/>
        <w:jc w:val="center"/>
        <w:rPr>
          <w:color w:val="323200"/>
        </w:rPr>
      </w:pPr>
      <w:r w:rsidRPr="00383F49">
        <w:rPr>
          <w:b/>
          <w:bCs/>
          <w:color w:val="323200"/>
        </w:rPr>
        <w:t>Članak 2.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Kolegij Nastavničkog odsjeka predlaže, a Akademijsko vijeće bira članove Povjerenstva za razredbeni postupak.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Povjerenstvo na Nastavničkom odsjeku ALU sastavljeno je od četvero članova (4) Odsjeka i jednog</w:t>
      </w:r>
      <w:r>
        <w:rPr>
          <w:color w:val="323200"/>
        </w:rPr>
        <w:t xml:space="preserve"> </w:t>
      </w:r>
      <w:r w:rsidRPr="00063ECA">
        <w:rPr>
          <w:color w:val="323200"/>
        </w:rPr>
        <w:t>(1) člana odsjeka Povijesti umjetnosti Filozofskog fakulteta te dva zamjenska člana Nastavničkog</w:t>
      </w:r>
      <w:r>
        <w:rPr>
          <w:color w:val="323200"/>
        </w:rPr>
        <w:t xml:space="preserve"> </w:t>
      </w:r>
      <w:r w:rsidRPr="00063ECA">
        <w:rPr>
          <w:color w:val="323200"/>
        </w:rPr>
        <w:t>odsjeka i jednog zamjenskog člana odsjeka Povijesti umjetnosti Filozofskog fakulteta.</w:t>
      </w:r>
    </w:p>
    <w:p w:rsidR="00063ECA" w:rsidRPr="00063ECA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lastRenderedPageBreak/>
        <w:t>Članovi Povjerenstva provode dionice razredbenog postupka koje se odnose na pregled mape likovnih radova s obrazloženjem uz prezentaciju i razgovor, te bodovanja prosjeka ocjena.</w:t>
      </w:r>
    </w:p>
    <w:p w:rsidR="00063ECA" w:rsidRPr="007D74FC" w:rsidRDefault="00063ECA" w:rsidP="00063ECA">
      <w:pPr>
        <w:pStyle w:val="Default"/>
        <w:jc w:val="both"/>
        <w:rPr>
          <w:color w:val="323200"/>
        </w:rPr>
      </w:pPr>
      <w:r w:rsidRPr="00063ECA">
        <w:rPr>
          <w:color w:val="323200"/>
        </w:rPr>
        <w:t>Rezultati razredbenog postupka valjani su ako ih potpiše najmanje 3 od 5 članova Povjerenstva.</w:t>
      </w:r>
    </w:p>
    <w:p w:rsidR="00063ECA" w:rsidRPr="00063ECA" w:rsidRDefault="00063ECA" w:rsidP="00063ECA">
      <w:pPr>
        <w:pStyle w:val="Default"/>
        <w:jc w:val="center"/>
        <w:rPr>
          <w:b/>
          <w:bCs/>
          <w:color w:val="323200"/>
        </w:rPr>
      </w:pPr>
    </w:p>
    <w:p w:rsidR="00063ECA" w:rsidRPr="00063ECA" w:rsidRDefault="00063ECA" w:rsidP="00063ECA">
      <w:pPr>
        <w:pStyle w:val="Default"/>
        <w:jc w:val="center"/>
        <w:rPr>
          <w:color w:val="323200"/>
        </w:rPr>
      </w:pPr>
      <w:r w:rsidRPr="00063ECA">
        <w:rPr>
          <w:b/>
          <w:bCs/>
          <w:color w:val="323200"/>
        </w:rPr>
        <w:t>Članak 3.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Rezultati razredbenog postupka iskazuju se u bodovima. 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Razredbeni prag iznosi 500 bodova od mogućih 1000 bodova, a predstavlja ukupni zbroj svih ispitnih elemenata. </w:t>
      </w:r>
    </w:p>
    <w:p w:rsidR="00063ECA" w:rsidRPr="00063ECA" w:rsidRDefault="00063ECA" w:rsidP="00063ECA">
      <w:pPr>
        <w:pStyle w:val="Default"/>
        <w:rPr>
          <w:color w:val="323200"/>
        </w:rPr>
      </w:pP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Prema pojedinim dionicama razredbenog postupka članovi Povjerenstva Nastavničkog odsjeka boduju: </w:t>
      </w:r>
    </w:p>
    <w:p w:rsidR="00063ECA" w:rsidRPr="00063ECA" w:rsidRDefault="00063ECA" w:rsidP="00063ECA">
      <w:pPr>
        <w:pStyle w:val="Default"/>
        <w:rPr>
          <w:color w:val="323200"/>
        </w:rPr>
      </w:pP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1. Prosjek ocjena..........................................300 bodova maksimum. </w:t>
      </w:r>
    </w:p>
    <w:p w:rsidR="00063ECA" w:rsidRPr="00063ECA" w:rsidRDefault="00063ECA" w:rsidP="00063ECA">
      <w:pPr>
        <w:pStyle w:val="Default"/>
        <w:rPr>
          <w:color w:val="323200"/>
        </w:rPr>
      </w:pP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npr. prosjek 5,00 – 300 bodova; 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4,50 - 250 bodova .......... 4,32-232 boda; 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4,00 – 200 bodova; 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3,00 – 100 bodova; 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2,50 – bodova; </w:t>
      </w:r>
    </w:p>
    <w:p w:rsidR="00063ECA" w:rsidRPr="00063ECA" w:rsidRDefault="00063ECA" w:rsidP="00063ECA">
      <w:pPr>
        <w:pStyle w:val="Default"/>
        <w:rPr>
          <w:color w:val="323200"/>
        </w:rPr>
      </w:pPr>
      <w:r w:rsidRPr="00063ECA">
        <w:rPr>
          <w:color w:val="323200"/>
        </w:rPr>
        <w:t xml:space="preserve">2,00 – bodova. </w:t>
      </w:r>
    </w:p>
    <w:p w:rsidR="00063ECA" w:rsidRPr="00063ECA" w:rsidRDefault="00063ECA" w:rsidP="00063ECA">
      <w:pPr>
        <w:pStyle w:val="Default"/>
        <w:rPr>
          <w:color w:val="323200"/>
        </w:rPr>
      </w:pPr>
    </w:p>
    <w:p w:rsidR="00063ECA" w:rsidRPr="00063ECA" w:rsidRDefault="00063ECA" w:rsidP="00063ECA">
      <w:pPr>
        <w:pStyle w:val="Default"/>
        <w:ind w:right="83"/>
        <w:jc w:val="both"/>
        <w:rPr>
          <w:color w:val="auto"/>
        </w:rPr>
      </w:pPr>
      <w:r w:rsidRPr="00063ECA">
        <w:rPr>
          <w:color w:val="323200"/>
        </w:rPr>
        <w:t xml:space="preserve">2. </w:t>
      </w:r>
      <w:r w:rsidRPr="00063ECA">
        <w:rPr>
          <w:color w:val="auto"/>
        </w:rPr>
        <w:t>Mapa likovnih radova (</w:t>
      </w:r>
      <w:proofErr w:type="spellStart"/>
      <w:r w:rsidRPr="00063ECA">
        <w:rPr>
          <w:color w:val="auto"/>
        </w:rPr>
        <w:t>portfolio</w:t>
      </w:r>
      <w:proofErr w:type="spellEnd"/>
      <w:r w:rsidRPr="00063ECA">
        <w:rPr>
          <w:color w:val="auto"/>
        </w:rPr>
        <w:t xml:space="preserve">) s obrazloženjem u digitalnom obliku (pdf), usmena i </w:t>
      </w:r>
      <w:proofErr w:type="spellStart"/>
      <w:r w:rsidRPr="00063ECA">
        <w:rPr>
          <w:color w:val="auto"/>
        </w:rPr>
        <w:t>ppt</w:t>
      </w:r>
      <w:proofErr w:type="spellEnd"/>
      <w:r w:rsidRPr="00063ECA">
        <w:rPr>
          <w:color w:val="auto"/>
        </w:rPr>
        <w:t xml:space="preserve"> prezentacija - 700 bodova maksimum.</w:t>
      </w:r>
      <w:r>
        <w:rPr>
          <w:color w:val="auto"/>
        </w:rPr>
        <w:t>“</w:t>
      </w:r>
    </w:p>
    <w:p w:rsidR="005948E2" w:rsidRPr="00063ECA" w:rsidRDefault="005948E2" w:rsidP="005948E2">
      <w:pPr>
        <w:pStyle w:val="Default"/>
        <w:jc w:val="both"/>
        <w:rPr>
          <w:bCs/>
          <w:color w:val="323200"/>
        </w:rPr>
      </w:pPr>
    </w:p>
    <w:p w:rsidR="005948E2" w:rsidRPr="00063ECA" w:rsidRDefault="005948E2" w:rsidP="005948E2">
      <w:pPr>
        <w:pStyle w:val="Default"/>
        <w:jc w:val="both"/>
        <w:rPr>
          <w:color w:val="323200"/>
        </w:rPr>
      </w:pPr>
    </w:p>
    <w:p w:rsidR="005948E2" w:rsidRPr="00063ECA" w:rsidRDefault="005948E2" w:rsidP="005948E2">
      <w:pPr>
        <w:pStyle w:val="Default"/>
        <w:jc w:val="center"/>
        <w:rPr>
          <w:rFonts w:eastAsia="Times New Roman"/>
          <w:b/>
          <w:color w:val="FF0000"/>
          <w:sz w:val="28"/>
          <w:szCs w:val="28"/>
          <w:lang w:eastAsia="hr-HR"/>
        </w:rPr>
      </w:pP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Članak 1</w:t>
      </w:r>
      <w:r w:rsidR="00640D56" w:rsidRPr="00063ECA">
        <w:rPr>
          <w:rFonts w:eastAsia="Times New Roman"/>
          <w:b/>
          <w:color w:val="FF0000"/>
          <w:sz w:val="28"/>
          <w:szCs w:val="28"/>
          <w:lang w:eastAsia="hr-HR"/>
        </w:rPr>
        <w:t>5</w:t>
      </w:r>
      <w:r w:rsidRPr="00063ECA">
        <w:rPr>
          <w:rFonts w:eastAsia="Times New Roman"/>
          <w:b/>
          <w:color w:val="FF0000"/>
          <w:sz w:val="28"/>
          <w:szCs w:val="28"/>
          <w:lang w:eastAsia="hr-HR"/>
        </w:rPr>
        <w:t>.</w:t>
      </w:r>
    </w:p>
    <w:p w:rsidR="005948E2" w:rsidRPr="00063ECA" w:rsidRDefault="005948E2" w:rsidP="005948E2">
      <w:pPr>
        <w:pStyle w:val="NoSpacing"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63ECA">
        <w:rPr>
          <w:rFonts w:ascii="Times New Roman" w:hAnsi="Times New Roman"/>
          <w:sz w:val="24"/>
          <w:szCs w:val="24"/>
        </w:rPr>
        <w:t>Ovaj Pravilnik stupa na snagu osmoga dana od dana objave na oglasnoj ploči Akademije.</w:t>
      </w:r>
    </w:p>
    <w:p w:rsidR="005948E2" w:rsidRPr="00063ECA" w:rsidRDefault="005948E2" w:rsidP="005948E2">
      <w:pPr>
        <w:pStyle w:val="NoSpacing"/>
        <w:spacing w:line="276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:rsidR="005948E2" w:rsidRPr="00063ECA" w:rsidRDefault="005948E2" w:rsidP="005948E2">
      <w:pPr>
        <w:pStyle w:val="NoSpacing"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63ECA">
        <w:rPr>
          <w:rFonts w:ascii="Times New Roman" w:hAnsi="Times New Roman"/>
          <w:sz w:val="24"/>
          <w:szCs w:val="24"/>
        </w:rPr>
        <w:t>Akademijsko vijeće će utvrditi pročišćeni tekst Pravilnika.</w:t>
      </w:r>
    </w:p>
    <w:p w:rsidR="005948E2" w:rsidRPr="00063ECA" w:rsidRDefault="005948E2" w:rsidP="005948E2">
      <w:pPr>
        <w:pStyle w:val="NoSpacing"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5948E2" w:rsidRPr="00063ECA" w:rsidRDefault="005948E2" w:rsidP="005948E2">
      <w:pPr>
        <w:pStyle w:val="NoSpacing"/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4559"/>
      </w:tblGrid>
      <w:tr w:rsidR="005948E2" w:rsidRPr="00A5759A" w:rsidTr="00F47F9D">
        <w:tc>
          <w:tcPr>
            <w:tcW w:w="4897" w:type="dxa"/>
            <w:shd w:val="clear" w:color="auto" w:fill="auto"/>
          </w:tcPr>
          <w:p w:rsidR="005948E2" w:rsidRPr="00063ECA" w:rsidRDefault="005948E2" w:rsidP="00F47F9D">
            <w:pPr>
              <w:pStyle w:val="NoSpacing"/>
              <w:spacing w:line="276" w:lineRule="auto"/>
              <w:ind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7" w:type="dxa"/>
            <w:shd w:val="clear" w:color="auto" w:fill="auto"/>
          </w:tcPr>
          <w:p w:rsidR="005948E2" w:rsidRPr="00063ECA" w:rsidRDefault="005948E2" w:rsidP="00F47F9D">
            <w:pPr>
              <w:pStyle w:val="NoSpacing"/>
              <w:spacing w:line="27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CA">
              <w:rPr>
                <w:rFonts w:ascii="Times New Roman" w:hAnsi="Times New Roman"/>
                <w:sz w:val="24"/>
                <w:szCs w:val="24"/>
              </w:rPr>
              <w:t>DEKAN</w:t>
            </w:r>
          </w:p>
          <w:p w:rsidR="005948E2" w:rsidRPr="00FA3CEB" w:rsidRDefault="005948E2" w:rsidP="00F47F9D">
            <w:pPr>
              <w:pStyle w:val="NoSpacing"/>
              <w:spacing w:line="276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CA">
              <w:rPr>
                <w:rFonts w:ascii="Times New Roman" w:hAnsi="Times New Roman"/>
                <w:sz w:val="24"/>
                <w:szCs w:val="24"/>
              </w:rPr>
              <w:t>prof.art. Alen Novoselec</w:t>
            </w:r>
          </w:p>
        </w:tc>
      </w:tr>
    </w:tbl>
    <w:p w:rsidR="005948E2" w:rsidRPr="00383F49" w:rsidRDefault="005948E2" w:rsidP="005948E2">
      <w:pPr>
        <w:pStyle w:val="Default"/>
        <w:jc w:val="both"/>
        <w:rPr>
          <w:color w:val="auto"/>
        </w:rPr>
      </w:pPr>
    </w:p>
    <w:p w:rsidR="00DB4588" w:rsidRDefault="00DB4588" w:rsidP="005948E2"/>
    <w:p w:rsidR="00DB4588" w:rsidRDefault="00DB4588" w:rsidP="005948E2"/>
    <w:sectPr w:rsidR="00DB458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C538F"/>
    <w:multiLevelType w:val="hybridMultilevel"/>
    <w:tmpl w:val="AE00B8D2"/>
    <w:lvl w:ilvl="0" w:tplc="4636DDEE">
      <w:start w:val="1"/>
      <w:numFmt w:val="decimal"/>
      <w:lvlText w:val="%1."/>
      <w:lvlJc w:val="left"/>
      <w:pPr>
        <w:ind w:left="720" w:hanging="360"/>
      </w:pPr>
      <w:rPr>
        <w:rFonts w:hint="default"/>
        <w:color w:val="5E11A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8"/>
    <w:rsid w:val="00063ECA"/>
    <w:rsid w:val="00176765"/>
    <w:rsid w:val="00362946"/>
    <w:rsid w:val="003C0EA6"/>
    <w:rsid w:val="00570F75"/>
    <w:rsid w:val="005948E2"/>
    <w:rsid w:val="00640D56"/>
    <w:rsid w:val="007B3357"/>
    <w:rsid w:val="00867A12"/>
    <w:rsid w:val="00AE47B2"/>
    <w:rsid w:val="00C00126"/>
    <w:rsid w:val="00D042DB"/>
    <w:rsid w:val="00DB4588"/>
    <w:rsid w:val="00E8405B"/>
    <w:rsid w:val="00F9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AEFF"/>
  <w15:chartTrackingRefBased/>
  <w15:docId w15:val="{71948433-96AB-46C3-AA9A-C4B95C3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948E2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8</cp:revision>
  <dcterms:created xsi:type="dcterms:W3CDTF">2024-03-04T14:05:00Z</dcterms:created>
  <dcterms:modified xsi:type="dcterms:W3CDTF">2024-03-05T10:07:00Z</dcterms:modified>
</cp:coreProperties>
</file>