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C9D" w:rsidRPr="00002539" w:rsidRDefault="004E0C9D" w:rsidP="004E0C9D">
      <w:pPr>
        <w:jc w:val="right"/>
        <w:rPr>
          <w:b/>
        </w:rPr>
      </w:pPr>
      <w:r w:rsidRPr="00002539">
        <w:rPr>
          <w:b/>
          <w:highlight w:val="yellow"/>
        </w:rPr>
        <w:t xml:space="preserve">- PRIJEDLOG </w:t>
      </w:r>
      <w:r w:rsidR="00AE795E">
        <w:rPr>
          <w:b/>
          <w:highlight w:val="yellow"/>
        </w:rPr>
        <w:t xml:space="preserve">15.4.2025. </w:t>
      </w:r>
      <w:r w:rsidRPr="00002539">
        <w:rPr>
          <w:b/>
          <w:highlight w:val="yellow"/>
        </w:rPr>
        <w:t>-</w:t>
      </w:r>
      <w:r w:rsidRPr="00002539">
        <w:rPr>
          <w:b/>
        </w:rPr>
        <w:t xml:space="preserve"> </w:t>
      </w:r>
    </w:p>
    <w:p w:rsidR="004E0C9D" w:rsidRPr="00002539" w:rsidRDefault="004E0C9D" w:rsidP="004E0C9D">
      <w:pPr>
        <w:jc w:val="both"/>
      </w:pPr>
    </w:p>
    <w:p w:rsidR="004E0C9D" w:rsidRPr="00002539" w:rsidRDefault="004E0C9D" w:rsidP="004E0C9D">
      <w:pPr>
        <w:jc w:val="both"/>
      </w:pPr>
      <w:r w:rsidRPr="00002539">
        <w:t xml:space="preserve">Na temelju članka 114. Zakona o visokom obrazovanju i znanstvenoj djelatnosti („Narodne novine“ br. 119/22), članka 129. Statuta Sveučilišta u Zagrebu od 21. ožujka 2023. godine te članka 9. Statuta Akademije likovnih umjetnosti Sveučilišta u Zagrebu, Akademijsko vijeće na svojoj </w:t>
      </w:r>
      <w:r w:rsidR="001561EE">
        <w:t>_____</w:t>
      </w:r>
      <w:r w:rsidRPr="00002539">
        <w:t xml:space="preserve"> sjednici u akademskoj godini 2024/2025. održanoj </w:t>
      </w:r>
      <w:r w:rsidR="001561EE">
        <w:t>_____________</w:t>
      </w:r>
      <w:r w:rsidRPr="00002539">
        <w:t>202</w:t>
      </w:r>
      <w:r w:rsidR="001561EE">
        <w:t>5</w:t>
      </w:r>
      <w:r w:rsidRPr="00002539">
        <w:t xml:space="preserve">. godine donijelo je </w:t>
      </w:r>
    </w:p>
    <w:p w:rsidR="004E0C9D" w:rsidRPr="00002539" w:rsidRDefault="004E0C9D" w:rsidP="004E0C9D">
      <w:pPr>
        <w:jc w:val="both"/>
      </w:pPr>
    </w:p>
    <w:p w:rsidR="004E0C9D" w:rsidRPr="00002539" w:rsidRDefault="004E0C9D" w:rsidP="004E0C9D">
      <w:pPr>
        <w:jc w:val="both"/>
      </w:pPr>
    </w:p>
    <w:p w:rsidR="004E0C9D" w:rsidRPr="00002539" w:rsidRDefault="004E0C9D" w:rsidP="004E0C9D">
      <w:pPr>
        <w:jc w:val="center"/>
        <w:rPr>
          <w:b/>
          <w:sz w:val="28"/>
          <w:szCs w:val="28"/>
        </w:rPr>
      </w:pPr>
      <w:r w:rsidRPr="00002539">
        <w:rPr>
          <w:b/>
          <w:sz w:val="28"/>
          <w:szCs w:val="28"/>
        </w:rPr>
        <w:t xml:space="preserve">PRAVILNIK </w:t>
      </w:r>
    </w:p>
    <w:p w:rsidR="004E0C9D" w:rsidRPr="00002539" w:rsidRDefault="004E0C9D" w:rsidP="004E0C9D">
      <w:pPr>
        <w:jc w:val="center"/>
        <w:rPr>
          <w:b/>
          <w:sz w:val="28"/>
          <w:szCs w:val="28"/>
        </w:rPr>
      </w:pPr>
      <w:r w:rsidRPr="00002539">
        <w:rPr>
          <w:b/>
          <w:sz w:val="28"/>
          <w:szCs w:val="28"/>
        </w:rPr>
        <w:t xml:space="preserve">O IZMJENAMA I DOPUNAMA </w:t>
      </w:r>
    </w:p>
    <w:p w:rsidR="004E0C9D" w:rsidRPr="00002539" w:rsidRDefault="004E0C9D" w:rsidP="004E0C9D">
      <w:pPr>
        <w:jc w:val="center"/>
        <w:rPr>
          <w:b/>
          <w:sz w:val="28"/>
          <w:szCs w:val="28"/>
        </w:rPr>
      </w:pPr>
      <w:r w:rsidRPr="00002539">
        <w:rPr>
          <w:b/>
          <w:sz w:val="28"/>
          <w:szCs w:val="28"/>
        </w:rPr>
        <w:t xml:space="preserve">PRAVILNIKA O POSTUPKU  PROVJERE POSEBNIH ZNANJA, VJEŠTINA  I SPOSOBNOSTI </w:t>
      </w:r>
    </w:p>
    <w:p w:rsidR="004E0C9D" w:rsidRPr="00002539" w:rsidRDefault="004E0C9D" w:rsidP="004E0C9D">
      <w:pPr>
        <w:jc w:val="center"/>
        <w:rPr>
          <w:b/>
          <w:sz w:val="28"/>
          <w:szCs w:val="28"/>
        </w:rPr>
      </w:pPr>
    </w:p>
    <w:p w:rsidR="004E0C9D" w:rsidRPr="00002539" w:rsidRDefault="004E0C9D" w:rsidP="004E0C9D">
      <w:pPr>
        <w:jc w:val="center"/>
        <w:rPr>
          <w:b/>
          <w:sz w:val="28"/>
          <w:szCs w:val="28"/>
        </w:rPr>
      </w:pPr>
      <w:r w:rsidRPr="00002539">
        <w:rPr>
          <w:b/>
          <w:sz w:val="28"/>
          <w:szCs w:val="28"/>
        </w:rPr>
        <w:t>za upis na sveučilišne prijediplomske studije te na sveučilišni integrirani prijediplomski i diplomski studij ALU</w:t>
      </w:r>
    </w:p>
    <w:p w:rsidR="003C0EA6" w:rsidRPr="00002539" w:rsidRDefault="003C0EA6"/>
    <w:p w:rsidR="004E0C9D" w:rsidRPr="00002539" w:rsidRDefault="004E0C9D"/>
    <w:p w:rsidR="004E0C9D" w:rsidRDefault="004E0C9D" w:rsidP="00896E8B">
      <w:pPr>
        <w:ind w:right="-569"/>
        <w:jc w:val="center"/>
        <w:rPr>
          <w:b/>
          <w:i/>
        </w:rPr>
      </w:pPr>
      <w:r w:rsidRPr="009A486E">
        <w:rPr>
          <w:b/>
          <w:i/>
        </w:rPr>
        <w:t xml:space="preserve">Članak 1. </w:t>
      </w:r>
    </w:p>
    <w:p w:rsidR="00497E10" w:rsidRPr="009A486E" w:rsidRDefault="00497E10" w:rsidP="00896E8B">
      <w:pPr>
        <w:ind w:right="-569"/>
        <w:jc w:val="center"/>
        <w:rPr>
          <w:b/>
          <w:i/>
        </w:rPr>
      </w:pPr>
    </w:p>
    <w:p w:rsidR="008F1B5B" w:rsidRDefault="008C44C9" w:rsidP="00896E8B">
      <w:pPr>
        <w:ind w:right="-569"/>
        <w:jc w:val="both"/>
      </w:pPr>
      <w:r w:rsidRPr="00002539">
        <w:t xml:space="preserve">U Pravilniku o postupku  provjere posebnih znanja, vještina  i sposobnosti za upis na sveučilišne prijediplomske studije te na sveučilišni integrirani prijediplomski i diplomski studij ALU od 16. travnja 2021. KLASA: 003-05/21-01/02, URBROJ: 251-77-01/2-21-1 </w:t>
      </w:r>
      <w:r w:rsidR="00A8229D">
        <w:t>s kasnijim izmjenama i dopunama</w:t>
      </w:r>
      <w:r w:rsidR="008F1B5B">
        <w:t xml:space="preserve"> (dalje: Pravilnik), u čitavom tekstu Pravilnika riječ „smjer“ zamjenjuje se riječju „modul“ u </w:t>
      </w:r>
      <w:r w:rsidR="00E23917">
        <w:t>odgovarajućem</w:t>
      </w:r>
      <w:r w:rsidR="008F1B5B">
        <w:t xml:space="preserve"> padežu.</w:t>
      </w:r>
    </w:p>
    <w:p w:rsidR="00E23917" w:rsidRDefault="00E23917" w:rsidP="00896E8B">
      <w:pPr>
        <w:ind w:right="-569"/>
        <w:jc w:val="both"/>
      </w:pPr>
    </w:p>
    <w:p w:rsidR="00E23917" w:rsidRDefault="00E23917" w:rsidP="00896E8B">
      <w:pPr>
        <w:ind w:right="-569"/>
        <w:jc w:val="both"/>
      </w:pPr>
      <w:r>
        <w:t>Također se u čitavom tekstu Pravilnika riječ „zvanje“ zamjenjuje riječju „radno mjesto“ u odgovarajućem padežu.</w:t>
      </w:r>
    </w:p>
    <w:p w:rsidR="008F1B5B" w:rsidRDefault="008F1B5B" w:rsidP="00896E8B">
      <w:pPr>
        <w:ind w:right="-569"/>
        <w:jc w:val="both"/>
      </w:pPr>
    </w:p>
    <w:p w:rsidR="008F1B5B" w:rsidRDefault="008F1B5B" w:rsidP="00896E8B">
      <w:pPr>
        <w:ind w:right="-569"/>
        <w:jc w:val="both"/>
      </w:pPr>
    </w:p>
    <w:p w:rsidR="008F1B5B" w:rsidRPr="009A486E" w:rsidRDefault="008F1B5B" w:rsidP="00896E8B">
      <w:pPr>
        <w:ind w:right="-569"/>
        <w:jc w:val="center"/>
        <w:rPr>
          <w:b/>
          <w:i/>
        </w:rPr>
      </w:pPr>
      <w:r w:rsidRPr="009A486E">
        <w:rPr>
          <w:b/>
          <w:i/>
        </w:rPr>
        <w:t>Članak 2.</w:t>
      </w:r>
    </w:p>
    <w:p w:rsidR="008F1B5B" w:rsidRDefault="008F1B5B" w:rsidP="00896E8B">
      <w:pPr>
        <w:ind w:right="-569"/>
        <w:jc w:val="both"/>
      </w:pPr>
    </w:p>
    <w:p w:rsidR="008C44C9" w:rsidRDefault="008F1B5B" w:rsidP="00896E8B">
      <w:pPr>
        <w:ind w:right="-569"/>
        <w:jc w:val="both"/>
      </w:pPr>
      <w:r>
        <w:t>M</w:t>
      </w:r>
      <w:r w:rsidR="008C44C9" w:rsidRPr="00002539">
        <w:t xml:space="preserve">ijenja se </w:t>
      </w:r>
      <w:r w:rsidR="00A8229D">
        <w:t>u članku 1. stavak 2. na način da se riječi „Animirani film i novi mediji“ zamjenjuju riječima „Animirani film, Novi mediji“ tako da stavak sada glasi:</w:t>
      </w:r>
    </w:p>
    <w:p w:rsidR="00A8229D" w:rsidRDefault="00A8229D" w:rsidP="00A8229D">
      <w:pPr>
        <w:jc w:val="both"/>
      </w:pPr>
    </w:p>
    <w:p w:rsidR="00A8229D" w:rsidRPr="001D5007" w:rsidRDefault="00A8229D" w:rsidP="00A8229D">
      <w:pPr>
        <w:ind w:left="567" w:right="990"/>
        <w:jc w:val="both"/>
      </w:pPr>
      <w:r>
        <w:t>„</w:t>
      </w:r>
      <w:r w:rsidRPr="001D5007">
        <w:t xml:space="preserve">Postupak provjere posebnih znanja, vještina i sposobnosti je dio razredbenog postupka za upis u I. godinu  sveučilišnog prijediplomskog studija Slikarstvo, Grafika, Kiparstvo, Likovna kultura, </w:t>
      </w:r>
      <w:r w:rsidRPr="00A8229D">
        <w:rPr>
          <w:b/>
        </w:rPr>
        <w:t>Animirani film, Novi mediji</w:t>
      </w:r>
      <w:r w:rsidRPr="001D5007">
        <w:t xml:space="preserve"> te sveučilišnog integriranog prijediplomskog i diplomskog studija Konzerviranje i restauriranje umjetnina; smjer: Slikarstvo, Kiparstvo kojim Akademija utvrđuje specifične vještine i znanja pristupnika važne za likovnu umjetnost.</w:t>
      </w:r>
      <w:r>
        <w:t>“</w:t>
      </w:r>
    </w:p>
    <w:p w:rsidR="00A8229D" w:rsidRPr="00002539" w:rsidRDefault="00A8229D" w:rsidP="00A8229D">
      <w:pPr>
        <w:jc w:val="both"/>
      </w:pPr>
    </w:p>
    <w:p w:rsidR="00FC2FD3" w:rsidRPr="00002539" w:rsidRDefault="00FC2FD3" w:rsidP="008C44C9">
      <w:pPr>
        <w:jc w:val="both"/>
      </w:pPr>
    </w:p>
    <w:p w:rsidR="008C44C9" w:rsidRDefault="008C44C9" w:rsidP="00FC2FD3">
      <w:pPr>
        <w:jc w:val="center"/>
        <w:rPr>
          <w:b/>
          <w:i/>
        </w:rPr>
      </w:pPr>
      <w:r w:rsidRPr="009A486E">
        <w:rPr>
          <w:b/>
          <w:i/>
        </w:rPr>
        <w:t xml:space="preserve">Članak </w:t>
      </w:r>
      <w:r w:rsidR="008F1B5B">
        <w:rPr>
          <w:b/>
          <w:i/>
        </w:rPr>
        <w:t>3</w:t>
      </w:r>
      <w:r w:rsidRPr="009A486E">
        <w:rPr>
          <w:b/>
          <w:i/>
        </w:rPr>
        <w:t>.</w:t>
      </w:r>
    </w:p>
    <w:p w:rsidR="00896E8B" w:rsidRPr="009A486E" w:rsidRDefault="00896E8B" w:rsidP="00FC2FD3">
      <w:pPr>
        <w:jc w:val="center"/>
        <w:rPr>
          <w:b/>
          <w:i/>
        </w:rPr>
      </w:pPr>
    </w:p>
    <w:p w:rsidR="00F81481" w:rsidRDefault="00F81481" w:rsidP="00F81481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Mijenja se članak 3. Pravilnika te sada glasi:</w:t>
      </w:r>
    </w:p>
    <w:p w:rsidR="00A8229D" w:rsidRDefault="00A8229D" w:rsidP="007E11C0"/>
    <w:p w:rsidR="00A8229D" w:rsidRPr="001D5007" w:rsidRDefault="00A8229D" w:rsidP="00A8229D">
      <w:pPr>
        <w:ind w:left="567" w:right="990"/>
        <w:jc w:val="both"/>
      </w:pPr>
      <w:r>
        <w:t>„</w:t>
      </w:r>
      <w:r w:rsidRPr="001D5007">
        <w:t xml:space="preserve">Studiji na Akademiji izvode se na </w:t>
      </w:r>
      <w:r w:rsidRPr="00F81481">
        <w:rPr>
          <w:b/>
        </w:rPr>
        <w:t>sedam</w:t>
      </w:r>
      <w:r w:rsidRPr="001D5007">
        <w:t xml:space="preserve"> odsjeka – Slikarskom, Kiparskom, Grafičkom, Nastavničkom, Odsjeku za konzerviranje i restauriranje umjetnina te </w:t>
      </w:r>
      <w:r w:rsidRPr="00F81481">
        <w:rPr>
          <w:b/>
        </w:rPr>
        <w:t>Odsjeku za animirani film i Odsjeku za nove medije</w:t>
      </w:r>
      <w:r w:rsidRPr="001D5007">
        <w:t>.  Svaki odsjek organizira i provodi svoj postupak provjere posebnih znanja, vještina  i sposobnosti sukladno odredbama ovog Pravilnika.</w:t>
      </w:r>
      <w:r>
        <w:t>“</w:t>
      </w:r>
    </w:p>
    <w:p w:rsidR="00A8229D" w:rsidRDefault="00A8229D" w:rsidP="007E11C0"/>
    <w:p w:rsidR="00896E8B" w:rsidRDefault="00896E8B" w:rsidP="009A486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62464" w:rsidRDefault="00C62464" w:rsidP="009A486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9A486E" w:rsidRDefault="009A486E" w:rsidP="009A486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A486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Članak </w:t>
      </w:r>
      <w:r w:rsidR="008F1B5B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9A486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97E10" w:rsidRPr="009A486E" w:rsidRDefault="00497E10" w:rsidP="009A486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81481" w:rsidRDefault="00F81481" w:rsidP="00F81481">
      <w:r>
        <w:t>Mijenja</w:t>
      </w:r>
      <w:r w:rsidR="00497E10">
        <w:t>ju</w:t>
      </w:r>
      <w:r>
        <w:t xml:space="preserve"> se u članku 9. Pravilnika </w:t>
      </w:r>
      <w:r w:rsidR="00497E10">
        <w:t>odjeljci 1), 2) i 3)</w:t>
      </w:r>
      <w:r w:rsidR="009809A8">
        <w:t xml:space="preserve"> tako da sada glas</w:t>
      </w:r>
      <w:r w:rsidR="00497E10">
        <w:t>e</w:t>
      </w:r>
      <w:r>
        <w:t>:</w:t>
      </w:r>
    </w:p>
    <w:p w:rsidR="009809A8" w:rsidRDefault="009809A8" w:rsidP="00F81481"/>
    <w:p w:rsidR="009809A8" w:rsidRDefault="009809A8" w:rsidP="00F81481"/>
    <w:p w:rsidR="00497E10" w:rsidRDefault="00497E10" w:rsidP="00497E10">
      <w:pPr>
        <w:ind w:left="993"/>
        <w:jc w:val="center"/>
        <w:rPr>
          <w:b/>
        </w:rPr>
      </w:pPr>
      <w:r>
        <w:rPr>
          <w:b/>
        </w:rPr>
        <w:t>„</w:t>
      </w:r>
      <w:r w:rsidRPr="001D5007">
        <w:rPr>
          <w:b/>
        </w:rPr>
        <w:t xml:space="preserve">1)  </w:t>
      </w:r>
      <w:r w:rsidRPr="001D5007">
        <w:rPr>
          <w:b/>
        </w:rPr>
        <w:t xml:space="preserve">GLAVNA POVJERENSTVA </w:t>
      </w:r>
    </w:p>
    <w:p w:rsidR="00497E10" w:rsidRPr="001D5007" w:rsidRDefault="00497E10" w:rsidP="00497E10">
      <w:pPr>
        <w:ind w:left="993"/>
        <w:jc w:val="center"/>
        <w:rPr>
          <w:b/>
        </w:rPr>
      </w:pPr>
      <w:r w:rsidRPr="001D5007">
        <w:rPr>
          <w:b/>
        </w:rPr>
        <w:t xml:space="preserve">na Slikarskom, Kiparskom, Grafičkom, </w:t>
      </w:r>
    </w:p>
    <w:p w:rsidR="00497E10" w:rsidRDefault="00497E10" w:rsidP="00497E10">
      <w:pPr>
        <w:ind w:left="993"/>
        <w:jc w:val="center"/>
        <w:rPr>
          <w:b/>
        </w:rPr>
      </w:pPr>
      <w:r w:rsidRPr="001D5007">
        <w:rPr>
          <w:b/>
        </w:rPr>
        <w:t>Odsjeku za animirani film</w:t>
      </w:r>
      <w:r>
        <w:rPr>
          <w:b/>
        </w:rPr>
        <w:t>, Odsjeku za</w:t>
      </w:r>
      <w:r w:rsidRPr="001D5007">
        <w:rPr>
          <w:b/>
        </w:rPr>
        <w:t xml:space="preserve"> nove medije i </w:t>
      </w:r>
    </w:p>
    <w:p w:rsidR="00497E10" w:rsidRPr="001D5007" w:rsidRDefault="00497E10" w:rsidP="00497E10">
      <w:pPr>
        <w:ind w:left="993"/>
        <w:jc w:val="center"/>
        <w:rPr>
          <w:b/>
        </w:rPr>
      </w:pPr>
      <w:r w:rsidRPr="001D5007">
        <w:rPr>
          <w:b/>
        </w:rPr>
        <w:t>Odsjeku za konzerviranje i restauriranje umjetnina</w:t>
      </w:r>
    </w:p>
    <w:p w:rsidR="00497E10" w:rsidRPr="001D5007" w:rsidRDefault="00497E10" w:rsidP="00497E10">
      <w:pPr>
        <w:ind w:left="993"/>
        <w:jc w:val="center"/>
        <w:rPr>
          <w:b/>
        </w:rPr>
      </w:pPr>
    </w:p>
    <w:p w:rsidR="00497E10" w:rsidRPr="001D5007" w:rsidRDefault="00497E10" w:rsidP="00497E10">
      <w:pPr>
        <w:ind w:left="993"/>
        <w:jc w:val="center"/>
        <w:rPr>
          <w:b/>
        </w:rPr>
      </w:pPr>
    </w:p>
    <w:p w:rsidR="00497E10" w:rsidRPr="001D5007" w:rsidRDefault="00497E10" w:rsidP="002741D4">
      <w:pPr>
        <w:ind w:left="426"/>
        <w:jc w:val="both"/>
      </w:pPr>
      <w:r w:rsidRPr="001D5007">
        <w:t>Postupke provjere posebnih znanja, vještina i sposobnosti provode glavna povjerenstva za provjeru posebnih znanja, vještina i sposobnosti koja imenuje Akademijsko vijeće na prijedlog svakog</w:t>
      </w:r>
      <w:r w:rsidRPr="001D5007">
        <w:rPr>
          <w:color w:val="FF0000"/>
        </w:rPr>
        <w:t xml:space="preserve"> </w:t>
      </w:r>
      <w:r w:rsidRPr="001D5007">
        <w:t>pojedinog Odsjeka, Katedre za teoretske predmete Akademije te Odsjeka za povijest umjetnosti Filozofskog fakulteta, sukladno odredbama ovog Pravilnika.</w:t>
      </w:r>
    </w:p>
    <w:p w:rsidR="00497E10" w:rsidRPr="001D5007" w:rsidRDefault="00497E10" w:rsidP="002741D4">
      <w:pPr>
        <w:ind w:left="426"/>
        <w:jc w:val="both"/>
      </w:pPr>
    </w:p>
    <w:p w:rsidR="00497E10" w:rsidRPr="001D5007" w:rsidRDefault="00497E10" w:rsidP="002741D4">
      <w:pPr>
        <w:ind w:left="426"/>
        <w:jc w:val="both"/>
      </w:pPr>
      <w:r w:rsidRPr="001D5007">
        <w:t>Glavno povjerenstvo na Slikarskom, Kiparskom, Grafičkom, Odsjeku za animirani film</w:t>
      </w:r>
      <w:r>
        <w:t xml:space="preserve">, </w:t>
      </w:r>
      <w:r w:rsidRPr="001D5007">
        <w:t xml:space="preserve"> </w:t>
      </w:r>
      <w:r>
        <w:t xml:space="preserve">Odsjeku za </w:t>
      </w:r>
      <w:r w:rsidRPr="001D5007">
        <w:t xml:space="preserve">nove medije i Odsjeku za konzerviranje i restauriranje umjetnina sastoji se od </w:t>
      </w:r>
      <w:r w:rsidR="00896E8B">
        <w:t>minimalno 3, a maksimalno 5</w:t>
      </w:r>
      <w:r w:rsidRPr="001D5007">
        <w:t xml:space="preserve"> članova, od kojih su najmanje troje nastavnici u umjetničko-nastavnom zvanju s Odsjeka koji izvodi studij i 1 zamjenskog člana. Jedan član povjerenstva imenuje se njegovim predsjednikom i rukovodi postupkom.  </w:t>
      </w:r>
    </w:p>
    <w:p w:rsidR="00497E10" w:rsidRPr="001D5007" w:rsidRDefault="00497E10" w:rsidP="002741D4">
      <w:pPr>
        <w:ind w:left="426"/>
        <w:jc w:val="both"/>
      </w:pPr>
    </w:p>
    <w:p w:rsidR="00497E10" w:rsidRPr="001D5007" w:rsidRDefault="00497E10" w:rsidP="002741D4">
      <w:pPr>
        <w:ind w:left="426"/>
        <w:jc w:val="both"/>
      </w:pPr>
      <w:r w:rsidRPr="001D5007">
        <w:t>Glavna povjerenstva rukovode, prate i provode sve faze postupka provjere posebnih znanja, vještina i sposobnosti te objedinjuju rezultate svih faza postupka, uključivo i rezultate pisanog testiranja koje provode povjerenstva za teorijski dio sukladno odredbama ovog Pravilnika.</w:t>
      </w:r>
    </w:p>
    <w:p w:rsidR="00497E10" w:rsidRPr="001D5007" w:rsidRDefault="00497E10" w:rsidP="00497E10">
      <w:pPr>
        <w:ind w:left="993"/>
        <w:jc w:val="both"/>
      </w:pPr>
    </w:p>
    <w:p w:rsidR="00497E10" w:rsidRPr="001D5007" w:rsidRDefault="00497E10" w:rsidP="00497E10">
      <w:pPr>
        <w:ind w:left="993"/>
        <w:jc w:val="both"/>
      </w:pPr>
    </w:p>
    <w:p w:rsidR="00497E10" w:rsidRDefault="00497E10" w:rsidP="00497E10">
      <w:pPr>
        <w:ind w:left="993"/>
        <w:jc w:val="center"/>
        <w:rPr>
          <w:b/>
        </w:rPr>
      </w:pPr>
      <w:r w:rsidRPr="001D5007">
        <w:rPr>
          <w:b/>
        </w:rPr>
        <w:t xml:space="preserve">2) Povjerenstva za TEORIJSKI DIO postupka </w:t>
      </w:r>
    </w:p>
    <w:p w:rsidR="00497E10" w:rsidRDefault="00497E10" w:rsidP="00497E10">
      <w:pPr>
        <w:ind w:left="993"/>
        <w:jc w:val="center"/>
        <w:rPr>
          <w:b/>
        </w:rPr>
      </w:pPr>
      <w:r w:rsidRPr="00497E10">
        <w:t>provjere</w:t>
      </w:r>
      <w:r w:rsidRPr="001D5007">
        <w:rPr>
          <w:b/>
        </w:rPr>
        <w:t xml:space="preserve"> </w:t>
      </w:r>
      <w:r w:rsidRPr="001D5007">
        <w:t xml:space="preserve">posebnih znanja, vještina i sposobnosti  </w:t>
      </w:r>
      <w:r w:rsidRPr="001D5007">
        <w:rPr>
          <w:b/>
        </w:rPr>
        <w:t xml:space="preserve"> </w:t>
      </w:r>
    </w:p>
    <w:p w:rsidR="00497E10" w:rsidRDefault="00497E10" w:rsidP="00497E10">
      <w:pPr>
        <w:ind w:left="993"/>
        <w:jc w:val="center"/>
        <w:rPr>
          <w:b/>
        </w:rPr>
      </w:pPr>
      <w:r w:rsidRPr="001D5007">
        <w:rPr>
          <w:b/>
        </w:rPr>
        <w:t>na Slikarskom,  Kiparskom , Grafičkom  odsjeku</w:t>
      </w:r>
      <w:r>
        <w:rPr>
          <w:b/>
        </w:rPr>
        <w:t>,</w:t>
      </w:r>
    </w:p>
    <w:p w:rsidR="00497E10" w:rsidRPr="001D5007" w:rsidRDefault="00497E10" w:rsidP="00497E10">
      <w:pPr>
        <w:ind w:left="993"/>
        <w:jc w:val="center"/>
        <w:rPr>
          <w:b/>
        </w:rPr>
      </w:pPr>
      <w:r w:rsidRPr="001D5007">
        <w:rPr>
          <w:b/>
        </w:rPr>
        <w:t xml:space="preserve"> Odsjeku za  animirani film i </w:t>
      </w:r>
      <w:r>
        <w:rPr>
          <w:b/>
        </w:rPr>
        <w:t xml:space="preserve">Odsjeku za </w:t>
      </w:r>
      <w:r w:rsidRPr="001D5007">
        <w:rPr>
          <w:b/>
        </w:rPr>
        <w:t xml:space="preserve">nove medije </w:t>
      </w:r>
    </w:p>
    <w:p w:rsidR="00497E10" w:rsidRPr="001D5007" w:rsidRDefault="00497E10" w:rsidP="00497E10">
      <w:pPr>
        <w:ind w:left="993"/>
        <w:jc w:val="center"/>
        <w:rPr>
          <w:b/>
        </w:rPr>
      </w:pPr>
    </w:p>
    <w:p w:rsidR="00497E10" w:rsidRPr="001D5007" w:rsidRDefault="00497E10" w:rsidP="002741D4">
      <w:pPr>
        <w:ind w:left="567"/>
        <w:jc w:val="both"/>
        <w:rPr>
          <w:bCs/>
        </w:rPr>
      </w:pPr>
      <w:r w:rsidRPr="001D5007">
        <w:rPr>
          <w:bCs/>
        </w:rPr>
        <w:t xml:space="preserve">Test iz </w:t>
      </w:r>
      <w:r>
        <w:rPr>
          <w:bCs/>
        </w:rPr>
        <w:t>opće i likovne</w:t>
      </w:r>
      <w:r w:rsidRPr="001D5007">
        <w:rPr>
          <w:bCs/>
        </w:rPr>
        <w:t xml:space="preserve"> kulture dio je razredbenog postupka za upis u I. godinu sveučilišnih prijediplomskih studija Sl</w:t>
      </w:r>
      <w:r>
        <w:rPr>
          <w:bCs/>
        </w:rPr>
        <w:t>ikarstva, Kiparstva, Grafike,</w:t>
      </w:r>
      <w:r w:rsidRPr="001D5007">
        <w:rPr>
          <w:bCs/>
        </w:rPr>
        <w:t xml:space="preserve"> Animiranog filma </w:t>
      </w:r>
      <w:r w:rsidR="00896E8B">
        <w:rPr>
          <w:bCs/>
        </w:rPr>
        <w:t>te</w:t>
      </w:r>
      <w:r w:rsidRPr="001D5007">
        <w:rPr>
          <w:bCs/>
        </w:rPr>
        <w:t xml:space="preserve"> </w:t>
      </w:r>
      <w:r>
        <w:rPr>
          <w:bCs/>
        </w:rPr>
        <w:t>N</w:t>
      </w:r>
      <w:r w:rsidRPr="001D5007">
        <w:rPr>
          <w:bCs/>
        </w:rPr>
        <w:t>ovih medija. Na testu je moguće ostvariti maksimalno 100 bodova.</w:t>
      </w:r>
    </w:p>
    <w:p w:rsidR="00497E10" w:rsidRPr="001D5007" w:rsidRDefault="00497E10" w:rsidP="002741D4">
      <w:pPr>
        <w:ind w:left="567"/>
        <w:jc w:val="both"/>
      </w:pPr>
    </w:p>
    <w:p w:rsidR="00497E10" w:rsidRPr="001D5007" w:rsidRDefault="00497E10" w:rsidP="002741D4">
      <w:pPr>
        <w:ind w:left="567"/>
        <w:jc w:val="both"/>
      </w:pPr>
      <w:r w:rsidRPr="001D5007">
        <w:t xml:space="preserve">Povjerenstvo  za teorijski dio  postupka  provjere posebnih znanja, vještina i sposobnosti  zaduženo je za sastavljanje </w:t>
      </w:r>
      <w:r w:rsidRPr="001D5007">
        <w:rPr>
          <w:bCs/>
        </w:rPr>
        <w:t xml:space="preserve">testa iz </w:t>
      </w:r>
      <w:r>
        <w:rPr>
          <w:bCs/>
        </w:rPr>
        <w:t>opće i likovne</w:t>
      </w:r>
      <w:r w:rsidRPr="001D5007">
        <w:rPr>
          <w:bCs/>
        </w:rPr>
        <w:t xml:space="preserve"> kulture </w:t>
      </w:r>
      <w:r w:rsidRPr="001D5007">
        <w:t xml:space="preserve">te za utvrđivanje rezultata testa na Slikarskom, Kiparskom, Grafičkom te Odsjeku za animirani film i </w:t>
      </w:r>
      <w:r w:rsidR="002741D4">
        <w:t xml:space="preserve">Odsjeku za </w:t>
      </w:r>
      <w:r w:rsidRPr="001D5007">
        <w:t>nove medije.</w:t>
      </w:r>
    </w:p>
    <w:p w:rsidR="00497E10" w:rsidRPr="001D5007" w:rsidRDefault="00497E10" w:rsidP="002741D4">
      <w:pPr>
        <w:ind w:left="567"/>
        <w:jc w:val="both"/>
      </w:pPr>
    </w:p>
    <w:p w:rsidR="00497E10" w:rsidRPr="001D5007" w:rsidRDefault="00497E10" w:rsidP="002741D4">
      <w:pPr>
        <w:ind w:left="567"/>
        <w:jc w:val="both"/>
      </w:pPr>
      <w:r w:rsidRPr="001D5007">
        <w:t xml:space="preserve">Ovo povjerenstvo sastoji se  od 3 člana i 1 zamjenskog člana  i imenuje ga Akademijsko vijeće na prijedlog Katedre za teoretske predmete. Jedan član povjerenstva imenuje se njegovim predsjednikom i rukovodi postupkom.  </w:t>
      </w:r>
    </w:p>
    <w:p w:rsidR="00497E10" w:rsidRPr="001D5007" w:rsidRDefault="00497E10" w:rsidP="002741D4">
      <w:pPr>
        <w:ind w:left="567"/>
        <w:jc w:val="both"/>
      </w:pPr>
    </w:p>
    <w:p w:rsidR="00497E10" w:rsidRPr="001D5007" w:rsidRDefault="00497E10" w:rsidP="002741D4">
      <w:pPr>
        <w:ind w:left="567"/>
        <w:jc w:val="both"/>
      </w:pPr>
      <w:r w:rsidRPr="001D5007">
        <w:t xml:space="preserve">Rezultate testa iz poznavanja </w:t>
      </w:r>
      <w:r w:rsidR="002741D4">
        <w:rPr>
          <w:bCs/>
        </w:rPr>
        <w:t>opće i likovne</w:t>
      </w:r>
      <w:r w:rsidR="002741D4" w:rsidRPr="001D5007">
        <w:rPr>
          <w:bCs/>
        </w:rPr>
        <w:t xml:space="preserve"> kulture </w:t>
      </w:r>
      <w:r w:rsidRPr="001D5007">
        <w:t>ovo povjerenstvo predaje glavnom povjerenstvu radi nastavka postupka provjere.</w:t>
      </w:r>
    </w:p>
    <w:p w:rsidR="00896E8B" w:rsidRDefault="00896E8B" w:rsidP="00497E10">
      <w:pPr>
        <w:ind w:left="993"/>
        <w:jc w:val="both"/>
        <w:rPr>
          <w:b/>
          <w:color w:val="FF0000"/>
        </w:rPr>
      </w:pPr>
    </w:p>
    <w:p w:rsidR="00497E10" w:rsidRPr="001D5007" w:rsidRDefault="00497E10" w:rsidP="00497E10">
      <w:pPr>
        <w:ind w:left="993"/>
        <w:jc w:val="center"/>
        <w:rPr>
          <w:b/>
        </w:rPr>
      </w:pPr>
    </w:p>
    <w:p w:rsidR="002741D4" w:rsidRDefault="00497E10" w:rsidP="00497E10">
      <w:pPr>
        <w:ind w:left="993"/>
        <w:jc w:val="center"/>
        <w:rPr>
          <w:b/>
        </w:rPr>
      </w:pPr>
      <w:r w:rsidRPr="001D5007">
        <w:rPr>
          <w:b/>
        </w:rPr>
        <w:t xml:space="preserve">3) Povjerenstvo za TEORIJSKI DIO postupka provjere </w:t>
      </w:r>
    </w:p>
    <w:p w:rsidR="002741D4" w:rsidRDefault="00497E10" w:rsidP="00497E10">
      <w:pPr>
        <w:ind w:left="993"/>
        <w:jc w:val="center"/>
        <w:rPr>
          <w:b/>
        </w:rPr>
      </w:pPr>
      <w:r w:rsidRPr="001D5007">
        <w:t xml:space="preserve">posebnih znanja, vještina i sposobnosti  </w:t>
      </w:r>
      <w:r w:rsidRPr="001D5007">
        <w:rPr>
          <w:b/>
        </w:rPr>
        <w:t xml:space="preserve">  </w:t>
      </w:r>
    </w:p>
    <w:p w:rsidR="00497E10" w:rsidRPr="001D5007" w:rsidRDefault="00497E10" w:rsidP="00497E10">
      <w:pPr>
        <w:ind w:left="993"/>
        <w:jc w:val="center"/>
        <w:rPr>
          <w:b/>
        </w:rPr>
      </w:pPr>
      <w:r w:rsidRPr="001D5007">
        <w:rPr>
          <w:b/>
        </w:rPr>
        <w:t>na Odsjeku za konzerviranje i restauriranje umjetnina</w:t>
      </w:r>
    </w:p>
    <w:p w:rsidR="00497E10" w:rsidRPr="001D5007" w:rsidRDefault="00497E10" w:rsidP="00497E10">
      <w:pPr>
        <w:ind w:left="993"/>
        <w:jc w:val="center"/>
        <w:rPr>
          <w:b/>
        </w:rPr>
      </w:pPr>
    </w:p>
    <w:p w:rsidR="00497E10" w:rsidRPr="001D5007" w:rsidRDefault="00497E10" w:rsidP="002741D4">
      <w:pPr>
        <w:ind w:left="567"/>
        <w:jc w:val="both"/>
      </w:pPr>
      <w:r w:rsidRPr="001D5007">
        <w:t xml:space="preserve">Povjerenstvo za teorijski dio provjere posebnih znanja, vještina i sposobnosti na Odsjeku za konzerviranje i restauriranje umjetnina sastoji se od 3 člana koje imenuje Akademijsko vijeće </w:t>
      </w:r>
      <w:r w:rsidRPr="001D5007">
        <w:lastRenderedPageBreak/>
        <w:t xml:space="preserve">na prijedlog Odsjeka za konzerviranje i restauriranje umjetnina. Povjerenstvo čine članovi Glavnog povjerenstva na </w:t>
      </w:r>
      <w:r w:rsidR="00896E8B" w:rsidRPr="001D5007">
        <w:t>Odsjeku za konzerviranje i restauriranje umjetnina</w:t>
      </w:r>
      <w:r w:rsidRPr="001D5007">
        <w:t xml:space="preserve">. </w:t>
      </w:r>
    </w:p>
    <w:p w:rsidR="00497E10" w:rsidRPr="001D5007" w:rsidRDefault="00497E10" w:rsidP="002741D4">
      <w:pPr>
        <w:ind w:left="567"/>
        <w:jc w:val="both"/>
      </w:pPr>
    </w:p>
    <w:p w:rsidR="00497E10" w:rsidRPr="001D5007" w:rsidRDefault="00497E10" w:rsidP="002741D4">
      <w:pPr>
        <w:ind w:left="567"/>
        <w:jc w:val="both"/>
      </w:pPr>
      <w:r w:rsidRPr="001D5007">
        <w:t>Jedan član povjerenstva za teorijski dio imenuje se njegovim predsjednikom i rukovodi postupkom.</w:t>
      </w:r>
    </w:p>
    <w:p w:rsidR="00497E10" w:rsidRPr="001D5007" w:rsidRDefault="00497E10" w:rsidP="002741D4">
      <w:pPr>
        <w:ind w:left="567"/>
        <w:jc w:val="both"/>
      </w:pPr>
    </w:p>
    <w:p w:rsidR="00497E10" w:rsidRPr="001D5007" w:rsidRDefault="00497E10" w:rsidP="002741D4">
      <w:pPr>
        <w:ind w:left="567"/>
        <w:jc w:val="both"/>
      </w:pPr>
      <w:r w:rsidRPr="001D5007">
        <w:t xml:space="preserve">Povjerenstvo je zaduženo za sastavljanje testa iz </w:t>
      </w:r>
      <w:r w:rsidR="002741D4" w:rsidRPr="002741D4">
        <w:t xml:space="preserve">povijesti umjetnosti i kulture </w:t>
      </w:r>
      <w:r w:rsidRPr="001D5007">
        <w:t>te za utvrđivanje rezultata testa na Odsjeku za konzerviranje i restauriranje umjetnina. Na testu je moguće ostvariti maksimalno 200 bodova.</w:t>
      </w:r>
    </w:p>
    <w:p w:rsidR="00497E10" w:rsidRPr="001D5007" w:rsidRDefault="00497E10" w:rsidP="002741D4">
      <w:pPr>
        <w:ind w:left="567"/>
        <w:jc w:val="both"/>
      </w:pPr>
    </w:p>
    <w:p w:rsidR="00497E10" w:rsidRDefault="00497E10" w:rsidP="002741D4">
      <w:pPr>
        <w:ind w:left="567"/>
        <w:jc w:val="both"/>
      </w:pPr>
      <w:r w:rsidRPr="001D5007">
        <w:t xml:space="preserve">Rezultate testa iz </w:t>
      </w:r>
      <w:r w:rsidR="002741D4" w:rsidRPr="002741D4">
        <w:t xml:space="preserve">povijesti umjetnosti i kulture </w:t>
      </w:r>
      <w:r w:rsidRPr="001D5007">
        <w:t>za teorijski dio predaje glavnom povjerenstvu Odsjeka za konzerviranje i restauriranje umjetnina radi nastavka postupka provjere.</w:t>
      </w:r>
      <w:r w:rsidR="002741D4">
        <w:t xml:space="preserve">“ </w:t>
      </w:r>
    </w:p>
    <w:p w:rsidR="00497E10" w:rsidRDefault="00497E10" w:rsidP="00F81481">
      <w:pPr>
        <w:pStyle w:val="NoSpacing"/>
        <w:spacing w:line="276" w:lineRule="auto"/>
        <w:ind w:left="567" w:right="849"/>
        <w:jc w:val="both"/>
        <w:rPr>
          <w:rFonts w:ascii="Times New Roman" w:hAnsi="Times New Roman" w:cs="Times New Roman"/>
          <w:sz w:val="24"/>
          <w:szCs w:val="24"/>
        </w:rPr>
      </w:pPr>
    </w:p>
    <w:p w:rsidR="00A8229D" w:rsidRDefault="00A8229D" w:rsidP="009A486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7E32" w:rsidRDefault="00347E32" w:rsidP="00347E32">
      <w:pPr>
        <w:jc w:val="center"/>
        <w:rPr>
          <w:b/>
          <w:i/>
        </w:rPr>
      </w:pPr>
      <w:r w:rsidRPr="009A486E">
        <w:rPr>
          <w:b/>
          <w:i/>
        </w:rPr>
        <w:t xml:space="preserve">Članak </w:t>
      </w:r>
      <w:r w:rsidR="00896E8B">
        <w:rPr>
          <w:b/>
          <w:i/>
        </w:rPr>
        <w:t>5</w:t>
      </w:r>
      <w:r w:rsidRPr="009A486E">
        <w:rPr>
          <w:b/>
          <w:i/>
        </w:rPr>
        <w:t>.</w:t>
      </w:r>
    </w:p>
    <w:p w:rsidR="007333EF" w:rsidRPr="009A486E" w:rsidRDefault="007333EF" w:rsidP="00347E32">
      <w:pPr>
        <w:jc w:val="center"/>
        <w:rPr>
          <w:b/>
          <w:i/>
        </w:rPr>
      </w:pPr>
    </w:p>
    <w:p w:rsidR="00A8229D" w:rsidRDefault="007333EF" w:rsidP="009A486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Mijenja se u članku 10. stavak 5. Pravilnika tako da glasi:</w:t>
      </w:r>
    </w:p>
    <w:p w:rsidR="007333EF" w:rsidRDefault="007333EF" w:rsidP="009A486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3EF" w:rsidRDefault="007333EF" w:rsidP="007333EF">
      <w:pPr>
        <w:ind w:left="567" w:right="849"/>
        <w:jc w:val="both"/>
      </w:pPr>
      <w:r w:rsidRPr="007333EF">
        <w:t>“Tijekom svakog dijela postupka provjere uz pristupnike je čitavo vrijeme nazočan minimalno jedan član povjerenstva (dalje u tek</w:t>
      </w:r>
      <w:r>
        <w:t>stu: dežurni nastavnik) - ukoliko to nije drugačije propisano u Posebnim odredbama ovog Pravilnika.</w:t>
      </w:r>
      <w:r w:rsidRPr="007333EF">
        <w:t>”</w:t>
      </w:r>
    </w:p>
    <w:p w:rsidR="00A8229D" w:rsidRDefault="00A8229D" w:rsidP="009A486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3EF" w:rsidRDefault="007333EF" w:rsidP="009A486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3EF" w:rsidRDefault="007333EF" w:rsidP="007333EF">
      <w:pPr>
        <w:jc w:val="center"/>
        <w:rPr>
          <w:b/>
          <w:i/>
        </w:rPr>
      </w:pPr>
      <w:r w:rsidRPr="009A486E">
        <w:rPr>
          <w:b/>
          <w:i/>
        </w:rPr>
        <w:t xml:space="preserve">Članak </w:t>
      </w:r>
      <w:r w:rsidR="00896E8B">
        <w:rPr>
          <w:b/>
          <w:i/>
        </w:rPr>
        <w:t>6</w:t>
      </w:r>
      <w:r w:rsidRPr="009A486E">
        <w:rPr>
          <w:b/>
          <w:i/>
        </w:rPr>
        <w:t>.</w:t>
      </w:r>
    </w:p>
    <w:p w:rsidR="00A8229D" w:rsidRDefault="00A8229D" w:rsidP="009A486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3EF" w:rsidRDefault="007333EF" w:rsidP="009A486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Mijenja se u članku 11. stavak 2. tako da glasi:</w:t>
      </w:r>
    </w:p>
    <w:p w:rsidR="007333EF" w:rsidRDefault="007333EF" w:rsidP="009A486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3EF" w:rsidRDefault="007333EF" w:rsidP="007333EF">
      <w:pPr>
        <w:pStyle w:val="NoSpacing"/>
        <w:spacing w:line="276" w:lineRule="auto"/>
        <w:ind w:left="567" w:right="707"/>
        <w:jc w:val="both"/>
        <w:rPr>
          <w:rFonts w:ascii="Times New Roman" w:hAnsi="Times New Roman" w:cs="Times New Roman"/>
          <w:sz w:val="24"/>
          <w:szCs w:val="24"/>
        </w:rPr>
      </w:pPr>
      <w:r w:rsidRPr="007333EF">
        <w:rPr>
          <w:rFonts w:ascii="Times New Roman" w:hAnsi="Times New Roman" w:cs="Times New Roman"/>
          <w:sz w:val="24"/>
          <w:szCs w:val="24"/>
        </w:rPr>
        <w:t>“Rezultati provjere posebnih znanja, vještina i sposobnosti  valjani su ako ih vlastoručno potpiše 3 člana Povjerenstva za provjeru posebnih sposobnosti. Akademijsko vijeće prihvaća zapisnike Povjerenstava o rezultatima  postupka  (ostvarenim bodovima) provjere posebnih znanja, vještina i sposobnosti .”</w:t>
      </w:r>
    </w:p>
    <w:p w:rsidR="00A8229D" w:rsidRDefault="00A8229D" w:rsidP="009A486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1D4" w:rsidRDefault="002741D4" w:rsidP="009A486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3EF" w:rsidRDefault="007333EF" w:rsidP="007333EF">
      <w:pPr>
        <w:jc w:val="center"/>
        <w:rPr>
          <w:b/>
          <w:i/>
        </w:rPr>
      </w:pPr>
      <w:r w:rsidRPr="009A486E">
        <w:rPr>
          <w:b/>
          <w:i/>
        </w:rPr>
        <w:t xml:space="preserve">Članak </w:t>
      </w:r>
      <w:r w:rsidR="00896E8B">
        <w:rPr>
          <w:b/>
          <w:i/>
        </w:rPr>
        <w:t>7</w:t>
      </w:r>
      <w:r w:rsidRPr="009A486E">
        <w:rPr>
          <w:b/>
          <w:i/>
        </w:rPr>
        <w:t>.</w:t>
      </w:r>
    </w:p>
    <w:p w:rsidR="00A8229D" w:rsidRDefault="00A8229D" w:rsidP="009A486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29D" w:rsidRDefault="004C3198" w:rsidP="004C319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198">
        <w:rPr>
          <w:rFonts w:ascii="Times New Roman" w:hAnsi="Times New Roman" w:cs="Times New Roman"/>
          <w:sz w:val="24"/>
          <w:szCs w:val="24"/>
        </w:rPr>
        <w:t xml:space="preserve">U Posebnim odredbama Pravilnika, dio pod nazivom </w:t>
      </w:r>
      <w:r>
        <w:rPr>
          <w:rFonts w:ascii="Times New Roman" w:hAnsi="Times New Roman" w:cs="Times New Roman"/>
          <w:sz w:val="24"/>
          <w:szCs w:val="24"/>
        </w:rPr>
        <w:t xml:space="preserve">POSEBNE ODREDBE </w:t>
      </w:r>
      <w:r w:rsidRPr="004C3198">
        <w:rPr>
          <w:rFonts w:ascii="Times New Roman" w:hAnsi="Times New Roman" w:cs="Times New Roman"/>
          <w:sz w:val="24"/>
          <w:szCs w:val="24"/>
        </w:rPr>
        <w:t>PRAVILNIKA O  POSTUPKU  PROVJERE POSEBNIH ZNANJA, VJEŠTINA I SPOSOBNOSTI ZA UPIS  U I. GODINU SVEUČILIŠNOG PRIJEDIPLOMSKOG STUDIJA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ANIMIRANI FILM</w:t>
      </w:r>
      <w:r>
        <w:rPr>
          <w:rFonts w:ascii="Times New Roman" w:hAnsi="Times New Roman" w:cs="Times New Roman"/>
          <w:sz w:val="24"/>
          <w:szCs w:val="24"/>
        </w:rPr>
        <w:t xml:space="preserve"> mijenja se u</w:t>
      </w:r>
      <w:r w:rsidR="00FF7A64">
        <w:rPr>
          <w:rFonts w:ascii="Times New Roman" w:hAnsi="Times New Roman" w:cs="Times New Roman"/>
          <w:sz w:val="24"/>
          <w:szCs w:val="24"/>
        </w:rPr>
        <w:t xml:space="preserve"> članku 2. </w:t>
      </w:r>
      <w:r>
        <w:rPr>
          <w:rFonts w:ascii="Times New Roman" w:hAnsi="Times New Roman" w:cs="Times New Roman"/>
          <w:sz w:val="24"/>
          <w:szCs w:val="24"/>
        </w:rPr>
        <w:t xml:space="preserve">na način da se </w:t>
      </w:r>
      <w:r w:rsidR="00FF7A64">
        <w:rPr>
          <w:rFonts w:ascii="Times New Roman" w:hAnsi="Times New Roman" w:cs="Times New Roman"/>
          <w:sz w:val="24"/>
          <w:szCs w:val="24"/>
        </w:rPr>
        <w:t>dodaje rečenica koja glasi:</w:t>
      </w:r>
    </w:p>
    <w:p w:rsidR="00FF7A64" w:rsidRDefault="00FF7A64" w:rsidP="009A486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A64" w:rsidRDefault="00FF7A64" w:rsidP="00FF7A64">
      <w:pPr>
        <w:pStyle w:val="NoSpacing"/>
        <w:spacing w:line="276" w:lineRule="auto"/>
        <w:ind w:left="709" w:right="9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FF7A64">
        <w:rPr>
          <w:rFonts w:ascii="Times New Roman" w:hAnsi="Times New Roman" w:cs="Times New Roman"/>
          <w:sz w:val="24"/>
          <w:szCs w:val="24"/>
        </w:rPr>
        <w:t xml:space="preserve">Pristupnici za vrijeme izvođenja zadataka </w:t>
      </w:r>
      <w:r>
        <w:rPr>
          <w:rFonts w:ascii="Times New Roman" w:hAnsi="Times New Roman" w:cs="Times New Roman"/>
          <w:sz w:val="24"/>
          <w:szCs w:val="24"/>
        </w:rPr>
        <w:t xml:space="preserve">u praktičnom dijelu provjere </w:t>
      </w:r>
      <w:r w:rsidRPr="00FF7A64">
        <w:rPr>
          <w:rFonts w:ascii="Times New Roman" w:hAnsi="Times New Roman" w:cs="Times New Roman"/>
          <w:sz w:val="24"/>
          <w:szCs w:val="24"/>
        </w:rPr>
        <w:t xml:space="preserve">iz 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FF7A64">
        <w:rPr>
          <w:rFonts w:ascii="Times New Roman" w:hAnsi="Times New Roman" w:cs="Times New Roman"/>
          <w:sz w:val="24"/>
          <w:szCs w:val="24"/>
        </w:rPr>
        <w:t xml:space="preserve">lanka 5. smiju koristiti mobitel, </w:t>
      </w:r>
      <w:proofErr w:type="spellStart"/>
      <w:r w:rsidRPr="00FF7A64">
        <w:rPr>
          <w:rFonts w:ascii="Times New Roman" w:hAnsi="Times New Roman" w:cs="Times New Roman"/>
          <w:sz w:val="24"/>
          <w:szCs w:val="24"/>
        </w:rPr>
        <w:t>tablet</w:t>
      </w:r>
      <w:proofErr w:type="spellEnd"/>
      <w:r w:rsidRPr="00FF7A64">
        <w:rPr>
          <w:rFonts w:ascii="Times New Roman" w:hAnsi="Times New Roman" w:cs="Times New Roman"/>
          <w:sz w:val="24"/>
          <w:szCs w:val="24"/>
        </w:rPr>
        <w:t>, laptop i drugu elektroničku opremu.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A8229D" w:rsidRDefault="00A8229D" w:rsidP="009A486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E8B" w:rsidRDefault="00896E8B" w:rsidP="009A486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284" w:rsidRDefault="009F6284" w:rsidP="009F6284">
      <w:pPr>
        <w:jc w:val="center"/>
        <w:rPr>
          <w:b/>
          <w:i/>
        </w:rPr>
      </w:pPr>
      <w:r w:rsidRPr="009A486E">
        <w:rPr>
          <w:b/>
          <w:i/>
        </w:rPr>
        <w:t xml:space="preserve">Članak </w:t>
      </w:r>
      <w:r w:rsidR="00896E8B">
        <w:rPr>
          <w:b/>
          <w:i/>
        </w:rPr>
        <w:t>8</w:t>
      </w:r>
      <w:r w:rsidRPr="009A486E">
        <w:rPr>
          <w:b/>
          <w:i/>
        </w:rPr>
        <w:t>.</w:t>
      </w:r>
    </w:p>
    <w:p w:rsidR="004C3198" w:rsidRDefault="004C3198" w:rsidP="009F6284">
      <w:pPr>
        <w:jc w:val="center"/>
        <w:rPr>
          <w:b/>
          <w:i/>
        </w:rPr>
      </w:pPr>
    </w:p>
    <w:p w:rsidR="00A8229D" w:rsidRDefault="004C3198" w:rsidP="009A486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3198">
        <w:rPr>
          <w:rFonts w:ascii="Times New Roman" w:hAnsi="Times New Roman" w:cs="Times New Roman"/>
          <w:sz w:val="24"/>
          <w:szCs w:val="24"/>
        </w:rPr>
        <w:t xml:space="preserve">U Posebnim odredbama Pravilnika, dio pod nazivom </w:t>
      </w:r>
      <w:r>
        <w:rPr>
          <w:rFonts w:ascii="Times New Roman" w:hAnsi="Times New Roman" w:cs="Times New Roman"/>
          <w:sz w:val="24"/>
          <w:szCs w:val="24"/>
        </w:rPr>
        <w:t xml:space="preserve">POSEBNE ODREDBE </w:t>
      </w:r>
      <w:r w:rsidRPr="004C3198">
        <w:rPr>
          <w:rFonts w:ascii="Times New Roman" w:hAnsi="Times New Roman" w:cs="Times New Roman"/>
          <w:sz w:val="24"/>
          <w:szCs w:val="24"/>
        </w:rPr>
        <w:t>PRAVILNIKA O  POSTUPKU  PROVJERE POSEBNIH ZNANJA, VJEŠTINA I SPOSOBNOSTI ZA UPIS  U I. GODINU SVEUČILIŠNOG PRIJEDIPLOMSKOG STUDIJA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ANIMIRANI FILM</w:t>
      </w:r>
      <w:r>
        <w:rPr>
          <w:rFonts w:ascii="Times New Roman" w:hAnsi="Times New Roman" w:cs="Times New Roman"/>
          <w:sz w:val="24"/>
          <w:szCs w:val="24"/>
        </w:rPr>
        <w:t xml:space="preserve"> mijenja se u članku </w:t>
      </w:r>
      <w:r w:rsidR="009F6284">
        <w:rPr>
          <w:rFonts w:ascii="Times New Roman" w:hAnsi="Times New Roman" w:cs="Times New Roman"/>
          <w:sz w:val="24"/>
          <w:szCs w:val="24"/>
        </w:rPr>
        <w:t>5. stavku 2. točka 5. tako da sada glasi:</w:t>
      </w:r>
    </w:p>
    <w:p w:rsidR="009F6284" w:rsidRDefault="009F6284" w:rsidP="009A486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284" w:rsidRDefault="009F6284" w:rsidP="00AA784B">
      <w:pPr>
        <w:ind w:left="709" w:right="990"/>
        <w:jc w:val="both"/>
      </w:pPr>
      <w:r>
        <w:lastRenderedPageBreak/>
        <w:t>„5.</w:t>
      </w:r>
      <w:r>
        <w:tab/>
      </w:r>
      <w:r>
        <w:rPr>
          <w:b/>
        </w:rPr>
        <w:t>Krokiji prema živom modelu -</w:t>
      </w:r>
      <w:r>
        <w:t xml:space="preserve"> tehniku odabire pristupnik, format A4. Krokiji se crtaju u intervalima određenim od strane povjerenstva neposredno prije početka zadatka. Sveukupno trajanje zadatka je 1 sat.“</w:t>
      </w:r>
    </w:p>
    <w:p w:rsidR="009F6284" w:rsidRDefault="009F6284" w:rsidP="009A486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29D" w:rsidRDefault="00A8229D" w:rsidP="009A486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3198" w:rsidRDefault="004C3198" w:rsidP="004C3198">
      <w:pPr>
        <w:jc w:val="center"/>
        <w:rPr>
          <w:b/>
          <w:i/>
        </w:rPr>
      </w:pPr>
      <w:r w:rsidRPr="009A486E">
        <w:rPr>
          <w:b/>
          <w:i/>
        </w:rPr>
        <w:t xml:space="preserve">Članak </w:t>
      </w:r>
      <w:r w:rsidR="00896E8B">
        <w:rPr>
          <w:b/>
          <w:i/>
        </w:rPr>
        <w:t>9</w:t>
      </w:r>
      <w:r w:rsidRPr="009A486E">
        <w:rPr>
          <w:b/>
          <w:i/>
        </w:rPr>
        <w:t>.</w:t>
      </w:r>
    </w:p>
    <w:p w:rsidR="00AA784B" w:rsidRDefault="00AA784B" w:rsidP="004C3198">
      <w:pPr>
        <w:jc w:val="center"/>
        <w:rPr>
          <w:b/>
          <w:i/>
        </w:rPr>
      </w:pPr>
    </w:p>
    <w:p w:rsidR="00AA784B" w:rsidRDefault="00AA784B" w:rsidP="00AA784B">
      <w:pPr>
        <w:jc w:val="both"/>
      </w:pPr>
      <w:r w:rsidRPr="00AA784B">
        <w:t xml:space="preserve">U Posebnim odredbama Pravilnika, dio pod nazivom POSEBNE ODREDBE PRAVILNIKA O  POSTUPKU  PROVJERE POSEBNIH ZNANJA, VJEŠTINA I SPOSOBNOSTI ZA UPIS  U I. GODINU SVEUČILIŠNOG PRIJEDIPLOMSKOG STUDIJA </w:t>
      </w:r>
      <w:r>
        <w:rPr>
          <w:u w:val="single"/>
        </w:rPr>
        <w:t xml:space="preserve">NOVI MEDIJI </w:t>
      </w:r>
      <w:r>
        <w:t>mijenja se u članku 2. na način da se dodaje rečenica koja glasi:</w:t>
      </w:r>
    </w:p>
    <w:p w:rsidR="00AA784B" w:rsidRDefault="00AA784B" w:rsidP="00AA784B">
      <w:pPr>
        <w:jc w:val="both"/>
      </w:pPr>
    </w:p>
    <w:p w:rsidR="00AA784B" w:rsidRPr="00AA784B" w:rsidRDefault="00AA784B" w:rsidP="00AA784B">
      <w:pPr>
        <w:ind w:left="709" w:right="990"/>
        <w:jc w:val="both"/>
      </w:pPr>
      <w:r>
        <w:t xml:space="preserve">„Pristupnici za vrijeme izvođenja zadataka u praktičnom dijelu provjere iz članka 5. smiju koristiti mobitel, </w:t>
      </w:r>
      <w:proofErr w:type="spellStart"/>
      <w:r>
        <w:t>tablet</w:t>
      </w:r>
      <w:proofErr w:type="spellEnd"/>
      <w:r>
        <w:t>, laptop i drugu elektroničku opremu.“</w:t>
      </w:r>
    </w:p>
    <w:p w:rsidR="00A8229D" w:rsidRDefault="00A8229D" w:rsidP="009A486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29D" w:rsidRDefault="00A8229D" w:rsidP="009A486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4A3" w:rsidRDefault="003464A3" w:rsidP="003464A3">
      <w:pPr>
        <w:jc w:val="center"/>
        <w:rPr>
          <w:b/>
          <w:i/>
        </w:rPr>
      </w:pPr>
      <w:r w:rsidRPr="009A486E">
        <w:rPr>
          <w:b/>
          <w:i/>
        </w:rPr>
        <w:t xml:space="preserve">Članak </w:t>
      </w:r>
      <w:r>
        <w:rPr>
          <w:b/>
          <w:i/>
        </w:rPr>
        <w:t>1</w:t>
      </w:r>
      <w:r w:rsidR="00896E8B">
        <w:rPr>
          <w:b/>
          <w:i/>
        </w:rPr>
        <w:t>0</w:t>
      </w:r>
      <w:r w:rsidRPr="009A486E">
        <w:rPr>
          <w:b/>
          <w:i/>
        </w:rPr>
        <w:t>.</w:t>
      </w:r>
    </w:p>
    <w:p w:rsidR="003464A3" w:rsidRDefault="003464A3" w:rsidP="009A486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64A3" w:rsidRDefault="003464A3" w:rsidP="003464A3">
      <w:pPr>
        <w:jc w:val="both"/>
      </w:pPr>
      <w:r w:rsidRPr="00AA784B">
        <w:t xml:space="preserve">U Posebnim odredbama Pravilnika, dio pod nazivom POSEBNE ODREDBE PRAVILNIKA O  POSTUPKU  PROVJERE POSEBNIH ZNANJA, VJEŠTINA I SPOSOBNOSTI ZA UPIS  U I. GODINU SVEUČILIŠNOG PRIJEDIPLOMSKOG STUDIJA </w:t>
      </w:r>
      <w:r>
        <w:rPr>
          <w:u w:val="single"/>
        </w:rPr>
        <w:t xml:space="preserve">NOVI MEDIJI </w:t>
      </w:r>
      <w:r>
        <w:t>mijenja se u članku 5. stavak 2. tako da sada glasi:</w:t>
      </w:r>
    </w:p>
    <w:p w:rsidR="00A8229D" w:rsidRDefault="00A8229D" w:rsidP="003464A3">
      <w:pPr>
        <w:pStyle w:val="NoSpacing"/>
        <w:spacing w:line="276" w:lineRule="auto"/>
        <w:ind w:left="567" w:right="990"/>
        <w:jc w:val="both"/>
        <w:rPr>
          <w:rFonts w:ascii="Times New Roman" w:hAnsi="Times New Roman" w:cs="Times New Roman"/>
          <w:sz w:val="24"/>
          <w:szCs w:val="24"/>
        </w:rPr>
      </w:pPr>
    </w:p>
    <w:p w:rsidR="00A8229D" w:rsidRDefault="00A8229D" w:rsidP="003464A3">
      <w:pPr>
        <w:pStyle w:val="NoSpacing"/>
        <w:spacing w:line="276" w:lineRule="auto"/>
        <w:ind w:left="567" w:right="990"/>
        <w:jc w:val="both"/>
        <w:rPr>
          <w:rFonts w:ascii="Times New Roman" w:hAnsi="Times New Roman" w:cs="Times New Roman"/>
          <w:sz w:val="24"/>
          <w:szCs w:val="24"/>
        </w:rPr>
      </w:pPr>
    </w:p>
    <w:p w:rsidR="003C2841" w:rsidRDefault="003464A3" w:rsidP="003C2841">
      <w:pPr>
        <w:ind w:left="709" w:right="990"/>
        <w:jc w:val="both"/>
        <w:rPr>
          <w:b/>
        </w:rPr>
      </w:pPr>
      <w:r>
        <w:t xml:space="preserve">„Praktični dio postupka provjere služi provjeri likovnih i medijskih predispozicija pristupnika, provjere razumijevanja i percepcije suvremenih medijskih praksi, te razine artikulacije vlastitih procesa. </w:t>
      </w:r>
      <w:r>
        <w:rPr>
          <w:b/>
        </w:rPr>
        <w:t>Tijekom svakog dijela postupka provjere uz pristupnike je dežura</w:t>
      </w:r>
      <w:r w:rsidR="003C2841">
        <w:rPr>
          <w:b/>
        </w:rPr>
        <w:t>n minimalno jedan</w:t>
      </w:r>
      <w:r>
        <w:rPr>
          <w:b/>
        </w:rPr>
        <w:t xml:space="preserve"> član povjerenstva, međutim </w:t>
      </w:r>
      <w:r w:rsidR="003C2841">
        <w:rPr>
          <w:b/>
        </w:rPr>
        <w:t>Novi mediji imaju praktične zadatke koji uključuju grupni radi i izvode se na otvorenom (izvan klasa) te je nemoguće prisustvo člana povjerenstva čitavo vrijeme prilikom izvođenja takvih zadataka kako je propisano Općim dijelom pravilnika.“</w:t>
      </w:r>
    </w:p>
    <w:p w:rsidR="003464A3" w:rsidRPr="00002539" w:rsidRDefault="003464A3" w:rsidP="003C2841">
      <w:pPr>
        <w:ind w:left="567" w:right="990"/>
        <w:jc w:val="both"/>
      </w:pPr>
    </w:p>
    <w:p w:rsidR="00896E8B" w:rsidRDefault="00896E8B" w:rsidP="003C2841">
      <w:pPr>
        <w:jc w:val="center"/>
        <w:rPr>
          <w:b/>
          <w:i/>
        </w:rPr>
      </w:pPr>
    </w:p>
    <w:p w:rsidR="003C2841" w:rsidRDefault="003C2841" w:rsidP="003C2841">
      <w:pPr>
        <w:jc w:val="center"/>
        <w:rPr>
          <w:b/>
          <w:i/>
        </w:rPr>
      </w:pPr>
      <w:r w:rsidRPr="009A486E">
        <w:rPr>
          <w:b/>
          <w:i/>
        </w:rPr>
        <w:t xml:space="preserve">Članak </w:t>
      </w:r>
      <w:r>
        <w:rPr>
          <w:b/>
          <w:i/>
        </w:rPr>
        <w:t>1</w:t>
      </w:r>
      <w:r w:rsidR="00896E8B">
        <w:rPr>
          <w:b/>
          <w:i/>
        </w:rPr>
        <w:t>1</w:t>
      </w:r>
      <w:r w:rsidRPr="009A486E">
        <w:rPr>
          <w:b/>
          <w:i/>
        </w:rPr>
        <w:t>.</w:t>
      </w:r>
    </w:p>
    <w:p w:rsidR="00D36628" w:rsidRDefault="00D36628" w:rsidP="003C2841">
      <w:pPr>
        <w:jc w:val="center"/>
        <w:rPr>
          <w:b/>
          <w:i/>
        </w:rPr>
      </w:pPr>
    </w:p>
    <w:p w:rsidR="009A486E" w:rsidRDefault="009A486E" w:rsidP="009A486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9A">
        <w:rPr>
          <w:rFonts w:ascii="Times New Roman" w:hAnsi="Times New Roman" w:cs="Times New Roman"/>
          <w:sz w:val="24"/>
          <w:szCs w:val="24"/>
        </w:rPr>
        <w:t>Ostale odredbe Pravilnika ostaju nepromijenjene.</w:t>
      </w:r>
    </w:p>
    <w:p w:rsidR="009A486E" w:rsidRPr="00A5759A" w:rsidRDefault="009A486E" w:rsidP="009A486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86E" w:rsidRPr="00A5759A" w:rsidRDefault="009A486E" w:rsidP="009A486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9A">
        <w:rPr>
          <w:rFonts w:ascii="Times New Roman" w:hAnsi="Times New Roman" w:cs="Times New Roman"/>
          <w:sz w:val="24"/>
          <w:szCs w:val="24"/>
        </w:rPr>
        <w:t>Ovaj Pravilnik stupa na snagu osmoga dana od dana obja</w:t>
      </w:r>
      <w:r>
        <w:rPr>
          <w:rFonts w:ascii="Times New Roman" w:hAnsi="Times New Roman" w:cs="Times New Roman"/>
          <w:sz w:val="24"/>
          <w:szCs w:val="24"/>
        </w:rPr>
        <w:t>ve na oglasnoj ploči Akademije.</w:t>
      </w:r>
    </w:p>
    <w:p w:rsidR="009A486E" w:rsidRPr="00A5759A" w:rsidRDefault="009A486E" w:rsidP="009A486E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86E" w:rsidRDefault="009A486E" w:rsidP="009A486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59A">
        <w:rPr>
          <w:rFonts w:ascii="Times New Roman" w:hAnsi="Times New Roman" w:cs="Times New Roman"/>
          <w:sz w:val="24"/>
          <w:szCs w:val="24"/>
        </w:rPr>
        <w:t>Po stupanju na snagu ovog Pravilnika zadužuje se tajništvo Akademije sačiniti pročišćeni tekst Pravilnika.</w:t>
      </w:r>
    </w:p>
    <w:p w:rsidR="00E60538" w:rsidRDefault="00E60538" w:rsidP="009A486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538" w:rsidRDefault="00E60538" w:rsidP="009A486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  <w:gridCol w:w="4836"/>
      </w:tblGrid>
      <w:tr w:rsidR="003C2841" w:rsidTr="00896E8B">
        <w:tc>
          <w:tcPr>
            <w:tcW w:w="4802" w:type="dxa"/>
          </w:tcPr>
          <w:p w:rsidR="003C2841" w:rsidRDefault="003C2841" w:rsidP="009A486E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6" w:type="dxa"/>
          </w:tcPr>
          <w:p w:rsidR="003C2841" w:rsidRDefault="003C2841" w:rsidP="003C284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</w:p>
          <w:p w:rsidR="003C2841" w:rsidRDefault="003C2841" w:rsidP="003C2841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art. Alen Novoselec</w:t>
            </w:r>
          </w:p>
        </w:tc>
      </w:tr>
    </w:tbl>
    <w:p w:rsidR="003C2841" w:rsidRDefault="003C2841" w:rsidP="009A486E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538" w:rsidRDefault="00E60538" w:rsidP="009A486E">
      <w:pPr>
        <w:jc w:val="both"/>
        <w:rPr>
          <w:noProof/>
        </w:rPr>
      </w:pPr>
    </w:p>
    <w:p w:rsidR="00E60538" w:rsidRDefault="00E60538" w:rsidP="009A486E">
      <w:pPr>
        <w:jc w:val="both"/>
        <w:rPr>
          <w:noProof/>
        </w:rPr>
      </w:pPr>
    </w:p>
    <w:p w:rsidR="00E60538" w:rsidRDefault="00E60538" w:rsidP="009A486E">
      <w:pPr>
        <w:jc w:val="both"/>
        <w:rPr>
          <w:noProof/>
        </w:rPr>
      </w:pPr>
    </w:p>
    <w:p w:rsidR="00E60538" w:rsidRDefault="00E60538" w:rsidP="009A486E">
      <w:pPr>
        <w:jc w:val="both"/>
        <w:rPr>
          <w:noProof/>
        </w:rPr>
      </w:pPr>
    </w:p>
    <w:p w:rsidR="00E60538" w:rsidRDefault="00E60538" w:rsidP="009A486E">
      <w:pPr>
        <w:jc w:val="both"/>
        <w:rPr>
          <w:noProof/>
        </w:rPr>
      </w:pPr>
    </w:p>
    <w:p w:rsidR="00E60538" w:rsidRDefault="00E60538" w:rsidP="009A486E">
      <w:pPr>
        <w:jc w:val="both"/>
        <w:rPr>
          <w:noProof/>
        </w:rPr>
      </w:pPr>
    </w:p>
    <w:p w:rsidR="00E60538" w:rsidRDefault="00E60538" w:rsidP="009A486E">
      <w:pPr>
        <w:jc w:val="both"/>
        <w:rPr>
          <w:noProof/>
        </w:rPr>
      </w:pPr>
    </w:p>
    <w:p w:rsidR="00E60538" w:rsidRDefault="00E60538" w:rsidP="009A486E">
      <w:pPr>
        <w:jc w:val="both"/>
        <w:rPr>
          <w:noProof/>
        </w:rPr>
      </w:pPr>
    </w:p>
    <w:p w:rsidR="009A486E" w:rsidRPr="00A072E0" w:rsidRDefault="009A486E" w:rsidP="009A486E">
      <w:pPr>
        <w:jc w:val="both"/>
        <w:rPr>
          <w:noProof/>
        </w:rPr>
      </w:pPr>
      <w:r w:rsidRPr="00A072E0">
        <w:rPr>
          <w:noProof/>
        </w:rPr>
        <w:t xml:space="preserve">KLASA: </w:t>
      </w:r>
      <w:r>
        <w:rPr>
          <w:noProof/>
        </w:rPr>
        <w:t xml:space="preserve"> </w:t>
      </w:r>
    </w:p>
    <w:p w:rsidR="009A486E" w:rsidRPr="00A072E0" w:rsidRDefault="009A486E" w:rsidP="009A486E">
      <w:pPr>
        <w:jc w:val="both"/>
        <w:rPr>
          <w:noProof/>
        </w:rPr>
      </w:pPr>
      <w:r w:rsidRPr="00A072E0">
        <w:rPr>
          <w:noProof/>
        </w:rPr>
        <w:t xml:space="preserve">URBROJ: </w:t>
      </w:r>
      <w:r>
        <w:rPr>
          <w:noProof/>
        </w:rPr>
        <w:t xml:space="preserve"> </w:t>
      </w:r>
    </w:p>
    <w:p w:rsidR="009A486E" w:rsidRDefault="009A486E" w:rsidP="009A486E">
      <w:pPr>
        <w:jc w:val="both"/>
      </w:pPr>
      <w:r w:rsidRPr="00A072E0">
        <w:rPr>
          <w:noProof/>
        </w:rPr>
        <w:t xml:space="preserve">U Zagrebu, </w:t>
      </w:r>
      <w:r>
        <w:t xml:space="preserve"> </w:t>
      </w:r>
    </w:p>
    <w:p w:rsidR="009A486E" w:rsidRDefault="009A486E" w:rsidP="009A486E">
      <w:pPr>
        <w:jc w:val="both"/>
      </w:pPr>
      <w:r>
        <w:t xml:space="preserve"> </w:t>
      </w:r>
    </w:p>
    <w:p w:rsidR="00A044E4" w:rsidRDefault="00A044E4" w:rsidP="009A486E">
      <w:pPr>
        <w:jc w:val="both"/>
      </w:pPr>
    </w:p>
    <w:p w:rsidR="009A486E" w:rsidRPr="00A072E0" w:rsidRDefault="009A486E" w:rsidP="009A486E">
      <w:pPr>
        <w:jc w:val="both"/>
        <w:rPr>
          <w:noProof/>
        </w:rPr>
      </w:pPr>
      <w:r w:rsidRPr="00A072E0">
        <w:rPr>
          <w:noProof/>
        </w:rPr>
        <w:t xml:space="preserve">Ovaj Pravilnik o izmjenama i </w:t>
      </w:r>
      <w:r>
        <w:rPr>
          <w:noProof/>
        </w:rPr>
        <w:t>d</w:t>
      </w:r>
      <w:r w:rsidRPr="00A072E0">
        <w:rPr>
          <w:noProof/>
        </w:rPr>
        <w:t xml:space="preserve">opunama Pravilnika o </w:t>
      </w:r>
      <w:r>
        <w:rPr>
          <w:noProof/>
        </w:rPr>
        <w:t xml:space="preserve">postupku provjere posebnih znanja, vještina i sposobnosi </w:t>
      </w:r>
      <w:r w:rsidRPr="00002539">
        <w:t>za upis na sveučilišne prijediplomske studije te na sveučilišni integrirani prijediplomski i diplomski studij ALU</w:t>
      </w:r>
      <w:r w:rsidRPr="00A072E0">
        <w:rPr>
          <w:noProof/>
        </w:rPr>
        <w:t xml:space="preserve">, oglašen je na oglasnim pločama dana </w:t>
      </w:r>
      <w:r>
        <w:rPr>
          <w:noProof/>
        </w:rPr>
        <w:t>_______________ godine i stupio</w:t>
      </w:r>
      <w:r w:rsidRPr="00A072E0">
        <w:rPr>
          <w:noProof/>
        </w:rPr>
        <w:t xml:space="preserve"> na snagu </w:t>
      </w:r>
      <w:r>
        <w:rPr>
          <w:noProof/>
        </w:rPr>
        <w:t xml:space="preserve">_____________ </w:t>
      </w:r>
      <w:r w:rsidRPr="00A072E0">
        <w:rPr>
          <w:noProof/>
        </w:rPr>
        <w:t>godine.</w:t>
      </w:r>
    </w:p>
    <w:p w:rsidR="00FC2FD3" w:rsidRPr="00002539" w:rsidRDefault="00FC2FD3" w:rsidP="00417D81">
      <w:pPr>
        <w:jc w:val="both"/>
      </w:pPr>
    </w:p>
    <w:p w:rsidR="00417D81" w:rsidRPr="00002539" w:rsidRDefault="00417D81" w:rsidP="00417D81">
      <w:pPr>
        <w:jc w:val="both"/>
        <w:rPr>
          <w:b/>
          <w:u w:val="single"/>
        </w:rPr>
      </w:pPr>
    </w:p>
    <w:p w:rsidR="008C44C9" w:rsidRPr="00002539" w:rsidRDefault="008C44C9" w:rsidP="00417D81">
      <w:pPr>
        <w:jc w:val="both"/>
      </w:pPr>
    </w:p>
    <w:sectPr w:rsidR="008C44C9" w:rsidRPr="00002539" w:rsidSect="00896E8B">
      <w:pgSz w:w="11906" w:h="16838"/>
      <w:pgMar w:top="737" w:right="1276" w:bottom="737" w:left="9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3134"/>
    <w:multiLevelType w:val="hybridMultilevel"/>
    <w:tmpl w:val="A85C4F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3B76"/>
    <w:multiLevelType w:val="hybridMultilevel"/>
    <w:tmpl w:val="E10291BC"/>
    <w:lvl w:ilvl="0" w:tplc="5768C3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16022"/>
    <w:multiLevelType w:val="multilevel"/>
    <w:tmpl w:val="A078C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8E6780"/>
    <w:multiLevelType w:val="hybridMultilevel"/>
    <w:tmpl w:val="BCB62522"/>
    <w:lvl w:ilvl="0" w:tplc="5768C30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5726D"/>
    <w:multiLevelType w:val="multilevel"/>
    <w:tmpl w:val="0ED8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F06A83"/>
    <w:multiLevelType w:val="hybridMultilevel"/>
    <w:tmpl w:val="EFAAE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519A0"/>
    <w:multiLevelType w:val="multilevel"/>
    <w:tmpl w:val="A03230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511464"/>
    <w:multiLevelType w:val="hybridMultilevel"/>
    <w:tmpl w:val="086C8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C9D"/>
    <w:rsid w:val="00002539"/>
    <w:rsid w:val="001561EE"/>
    <w:rsid w:val="001B5C7A"/>
    <w:rsid w:val="002741D4"/>
    <w:rsid w:val="003464A3"/>
    <w:rsid w:val="00347E32"/>
    <w:rsid w:val="003C0EA6"/>
    <w:rsid w:val="003C2841"/>
    <w:rsid w:val="00417D81"/>
    <w:rsid w:val="00443F85"/>
    <w:rsid w:val="00497E10"/>
    <w:rsid w:val="004C3198"/>
    <w:rsid w:val="004E0C9D"/>
    <w:rsid w:val="007333EF"/>
    <w:rsid w:val="007A3BF0"/>
    <w:rsid w:val="007E11C0"/>
    <w:rsid w:val="00896E8B"/>
    <w:rsid w:val="008C44C9"/>
    <w:rsid w:val="008F1B5B"/>
    <w:rsid w:val="009809A8"/>
    <w:rsid w:val="009A486E"/>
    <w:rsid w:val="009F6284"/>
    <w:rsid w:val="00A044E4"/>
    <w:rsid w:val="00A46E1D"/>
    <w:rsid w:val="00A71DF4"/>
    <w:rsid w:val="00A8229D"/>
    <w:rsid w:val="00AA784B"/>
    <w:rsid w:val="00AE795E"/>
    <w:rsid w:val="00C62464"/>
    <w:rsid w:val="00CE4DAA"/>
    <w:rsid w:val="00D30C82"/>
    <w:rsid w:val="00D36628"/>
    <w:rsid w:val="00E23917"/>
    <w:rsid w:val="00E60538"/>
    <w:rsid w:val="00F81481"/>
    <w:rsid w:val="00FC2FD3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A131"/>
  <w15:chartTrackingRefBased/>
  <w15:docId w15:val="{BA8B15CE-F6ED-402B-8659-2C8E2000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B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D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oSpacing">
    <w:name w:val="No Spacing"/>
    <w:uiPriority w:val="1"/>
    <w:qFormat/>
    <w:rsid w:val="00417D81"/>
    <w:pPr>
      <w:spacing w:after="0" w:line="240" w:lineRule="auto"/>
    </w:pPr>
    <w:rPr>
      <w:kern w:val="2"/>
      <w14:ligatures w14:val="standardContextual"/>
    </w:rPr>
  </w:style>
  <w:style w:type="table" w:styleId="TableGrid">
    <w:name w:val="Table Grid"/>
    <w:basedOn w:val="TableNormal"/>
    <w:uiPriority w:val="39"/>
    <w:rsid w:val="003C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Tajnik</dc:creator>
  <cp:keywords/>
  <dc:description/>
  <cp:lastModifiedBy>Tajnik</cp:lastModifiedBy>
  <cp:revision>8</cp:revision>
  <dcterms:created xsi:type="dcterms:W3CDTF">2025-04-15T12:16:00Z</dcterms:created>
  <dcterms:modified xsi:type="dcterms:W3CDTF">2025-04-15T12:49:00Z</dcterms:modified>
</cp:coreProperties>
</file>